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76" w:lineRule="auto"/>
        <w:ind w:firstLine="0"/>
        <w:jc w:val="center"/>
        <w:rPr>
          <w:rFonts w:ascii="Calibri" w:cs="Calibri" w:eastAsia="Calibri" w:hAnsi="Calibri"/>
          <w:color w:val="000000"/>
          <w:sz w:val="18"/>
          <w:szCs w:val="18"/>
        </w:rPr>
      </w:pPr>
      <w:r w:rsidDel="00000000" w:rsidR="00000000" w:rsidRPr="00000000">
        <w:rPr>
          <w:rFonts w:ascii="Calibri" w:cs="Calibri" w:eastAsia="Calibri" w:hAnsi="Calibri"/>
          <w:sz w:val="20"/>
          <w:szCs w:val="20"/>
        </w:rPr>
        <w:drawing>
          <wp:inline distB="0" distT="0" distL="0" distR="0">
            <wp:extent cx="5731200" cy="1079500"/>
            <wp:effectExtent b="0" l="0" r="0" t="0"/>
            <wp:docPr descr="image1.png" id="3" name="image1.png"/>
            <a:graphic>
              <a:graphicData uri="http://schemas.openxmlformats.org/drawingml/2006/picture">
                <pic:pic>
                  <pic:nvPicPr>
                    <pic:cNvPr descr="image1.png" id="0" name="image1.png"/>
                    <pic:cNvPicPr preferRelativeResize="0"/>
                  </pic:nvPicPr>
                  <pic:blipFill>
                    <a:blip r:embed="rId7"/>
                    <a:srcRect b="0" l="0" r="0" t="0"/>
                    <a:stretch>
                      <a:fillRect/>
                    </a:stretch>
                  </pic:blipFill>
                  <pic:spPr>
                    <a:xfrm>
                      <a:off x="0" y="0"/>
                      <a:ext cx="5731200" cy="1079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03">
      <w:pPr>
        <w:widowControl w:val="1"/>
        <w:ind w:firstLine="0"/>
        <w:jc w:val="center"/>
        <w:rPr>
          <w:rFonts w:ascii="Calibri" w:cs="Calibri" w:eastAsia="Calibri" w:hAnsi="Calibri"/>
          <w:sz w:val="36"/>
          <w:szCs w:val="36"/>
        </w:rPr>
      </w:pPr>
      <w:r w:rsidDel="00000000" w:rsidR="00000000" w:rsidRPr="00000000">
        <w:rPr>
          <w:rFonts w:ascii="Calibri" w:cs="Calibri" w:eastAsia="Calibri" w:hAnsi="Calibri"/>
          <w:b w:val="1"/>
          <w:sz w:val="36"/>
          <w:szCs w:val="36"/>
          <w:rtl w:val="0"/>
        </w:rPr>
        <w:t xml:space="preserve">PIANO DIDATTICO PERSONALIZZATO</w:t>
      </w:r>
      <w:r w:rsidDel="00000000" w:rsidR="00000000" w:rsidRPr="00000000">
        <w:rPr>
          <w:rtl w:val="0"/>
        </w:rPr>
      </w:r>
    </w:p>
    <w:p w:rsidR="00000000" w:rsidDel="00000000" w:rsidP="00000000" w:rsidRDefault="00000000" w:rsidRPr="00000000" w14:paraId="00000004">
      <w:pPr>
        <w:widowControl w:val="1"/>
        <w:ind w:firstLine="0"/>
        <w:jc w:val="center"/>
        <w:rPr>
          <w:rFonts w:ascii="Calibri" w:cs="Calibri" w:eastAsia="Calibri" w:hAnsi="Calibri"/>
          <w:sz w:val="36"/>
          <w:szCs w:val="36"/>
        </w:rPr>
      </w:pPr>
      <w:r w:rsidDel="00000000" w:rsidR="00000000" w:rsidRPr="00000000">
        <w:rPr>
          <w:rFonts w:ascii="Calibri" w:cs="Calibri" w:eastAsia="Calibri" w:hAnsi="Calibri"/>
          <w:b w:val="1"/>
          <w:sz w:val="36"/>
          <w:szCs w:val="36"/>
          <w:rtl w:val="0"/>
        </w:rPr>
        <w:t xml:space="preserve">BES</w:t>
      </w: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06">
      <w:pPr>
        <w:widowControl w:val="1"/>
        <w:spacing w:after="200" w:before="200" w:lineRule="auto"/>
        <w:ind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Codice alunna/o:</w:t>
      </w:r>
    </w:p>
    <w:p w:rsidR="00000000" w:rsidDel="00000000" w:rsidP="00000000" w:rsidRDefault="00000000" w:rsidRPr="00000000" w14:paraId="00000007">
      <w:pPr>
        <w:spacing w:after="200" w:before="200" w:lineRule="auto"/>
        <w:ind w:left="-2"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8">
      <w:pPr>
        <w:spacing w:after="200" w:before="200" w:lineRule="auto"/>
        <w:ind w:left="2" w:hanging="4"/>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Classe:  </w:t>
      </w:r>
    </w:p>
    <w:p w:rsidR="00000000" w:rsidDel="00000000" w:rsidP="00000000" w:rsidRDefault="00000000" w:rsidRPr="00000000" w14:paraId="00000009">
      <w:pPr>
        <w:spacing w:after="200" w:before="200" w:lineRule="auto"/>
        <w:ind w:left="2" w:hanging="4"/>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A">
      <w:pPr>
        <w:widowControl w:val="1"/>
        <w:spacing w:after="200" w:before="200" w:lineRule="auto"/>
        <w:ind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Anno Scolastico: </w:t>
      </w:r>
    </w:p>
    <w:p w:rsidR="00000000" w:rsidDel="00000000" w:rsidP="00000000" w:rsidRDefault="00000000" w:rsidRPr="00000000" w14:paraId="0000000B">
      <w:pPr>
        <w:widowControl w:val="1"/>
        <w:spacing w:after="200" w:before="200" w:lineRule="auto"/>
        <w:ind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C">
      <w:pPr>
        <w:widowControl w:val="1"/>
        <w:spacing w:after="200" w:before="200" w:lineRule="auto"/>
        <w:ind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PDP valido per:</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00" w:line="240" w:lineRule="auto"/>
        <w:ind w:left="644" w:right="0" w:hanging="358"/>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l'intero anno scolastico</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644" w:right="0" w:hanging="358"/>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il periodo dal ../../.... al ../../....</w:t>
      </w:r>
    </w:p>
    <w:p w:rsidR="00000000" w:rsidDel="00000000" w:rsidP="00000000" w:rsidRDefault="00000000" w:rsidRPr="00000000" w14:paraId="0000000F">
      <w:pPr>
        <w:spacing w:line="480" w:lineRule="auto"/>
        <w:ind w:left="2" w:hanging="4"/>
        <w:jc w:val="center"/>
        <w:rPr>
          <w:rFonts w:ascii="Calibri" w:cs="Calibri" w:eastAsia="Calibri" w:hAnsi="Calibri"/>
          <w:color w:val="262626"/>
          <w:sz w:val="28"/>
          <w:szCs w:val="28"/>
        </w:rPr>
      </w:pP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480" w:lineRule="auto"/>
        <w:ind w:firstLine="0"/>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480" w:lineRule="auto"/>
        <w:ind w:firstLine="0"/>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bookmarkStart w:colFirst="0" w:colLast="0" w:name="_heading=h.gjdgxs" w:id="0"/>
      <w:bookmarkEnd w:id="0"/>
      <w:r w:rsidDel="00000000" w:rsidR="00000000" w:rsidRPr="00000000">
        <w:rPr>
          <w:rFonts w:ascii="Calibri" w:cs="Calibri" w:eastAsia="Calibri" w:hAnsi="Calibri"/>
          <w:b w:val="1"/>
          <w:color w:val="000000"/>
          <w:sz w:val="24"/>
          <w:szCs w:val="24"/>
          <w:rtl w:val="0"/>
        </w:rPr>
        <w:t xml:space="preserve">PIANO DIDATTICO PERSONALIZZATO</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60" w:lineRule="auto"/>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Normativa di riferimento BES</w:t>
      </w:r>
      <w:r w:rsidDel="00000000" w:rsidR="00000000" w:rsidRPr="00000000">
        <w:rPr>
          <w:rtl w:val="0"/>
        </w:rPr>
      </w:r>
    </w:p>
    <w:tbl>
      <w:tblPr>
        <w:tblStyle w:val="Table1"/>
        <w:tblW w:w="96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28"/>
        <w:tblGridChange w:id="0">
          <w:tblGrid>
            <w:gridCol w:w="9628"/>
          </w:tblGrid>
        </w:tblGridChange>
      </w:tblGrid>
      <w:tr>
        <w:trPr>
          <w:cantSplit w:val="0"/>
          <w:tblHeader w:val="0"/>
        </w:trPr>
        <w:tc>
          <w:tcPr/>
          <w:p w:rsidR="00000000" w:rsidDel="00000000" w:rsidP="00000000" w:rsidRDefault="00000000" w:rsidRPr="00000000" w14:paraId="00000019">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Direttiva Ministeriale del 27/12/2012 “Strumenti di intervento per alunni con Bisogni Educativi Speciali e organizzazione territoriale per l’inclusione scolastica”</w:t>
            </w:r>
          </w:p>
          <w:p w:rsidR="00000000" w:rsidDel="00000000" w:rsidP="00000000" w:rsidRDefault="00000000" w:rsidRPr="00000000" w14:paraId="0000001A">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Circolare Ministeriale n° 8 del 6/3/2013 indicazioni operative relative a Decreto Ministeriale del 27/12/2012 “Strumenti di intervento per gli alunni con bisogni educativi speciali (BES)”</w:t>
            </w:r>
          </w:p>
          <w:p w:rsidR="00000000" w:rsidDel="00000000" w:rsidP="00000000" w:rsidRDefault="00000000" w:rsidRPr="00000000" w14:paraId="0000001B">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MIUR del 27/06/2013 prot. n° 1551 “Piano annuale per l’inclusività”</w:t>
            </w:r>
          </w:p>
          <w:p w:rsidR="00000000" w:rsidDel="00000000" w:rsidP="00000000" w:rsidRDefault="00000000" w:rsidRPr="00000000" w14:paraId="0000001C">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MIUR del 22/11/2013, prot. n° 2563 “Strumenti per alunni con Bisogni Educativi Speciali. </w:t>
            </w:r>
            <w:r w:rsidDel="00000000" w:rsidR="00000000" w:rsidRPr="00000000">
              <w:rPr>
                <w:rFonts w:ascii="Calibri" w:cs="Calibri" w:eastAsia="Calibri" w:hAnsi="Calibri"/>
                <w:sz w:val="18"/>
                <w:szCs w:val="18"/>
                <w:rtl w:val="0"/>
              </w:rPr>
              <w:t xml:space="preserve">a</w:t>
            </w:r>
            <w:r w:rsidDel="00000000" w:rsidR="00000000" w:rsidRPr="00000000">
              <w:rPr>
                <w:rFonts w:ascii="Calibri" w:cs="Calibri" w:eastAsia="Calibri" w:hAnsi="Calibri"/>
                <w:color w:val="000000"/>
                <w:sz w:val="18"/>
                <w:szCs w:val="18"/>
                <w:rtl w:val="0"/>
              </w:rPr>
              <w:t xml:space="preserve">.s. 2013/14. Chiarimenti”</w:t>
            </w:r>
          </w:p>
          <w:p w:rsidR="00000000" w:rsidDel="00000000" w:rsidP="00000000" w:rsidRDefault="00000000" w:rsidRPr="00000000" w14:paraId="0000001D">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Legge 13 luglio 2015 n° 107 </w:t>
            </w:r>
            <w:r w:rsidDel="00000000" w:rsidR="00000000" w:rsidRPr="00000000">
              <w:rPr>
                <w:sz w:val="18"/>
                <w:szCs w:val="18"/>
                <w:rtl w:val="0"/>
              </w:rPr>
              <w:t xml:space="preserve">“</w:t>
            </w:r>
            <w:r w:rsidDel="00000000" w:rsidR="00000000" w:rsidRPr="00000000">
              <w:rPr>
                <w:rFonts w:ascii="Calibri" w:cs="Calibri" w:eastAsia="Calibri" w:hAnsi="Calibri"/>
                <w:color w:val="000000"/>
                <w:sz w:val="18"/>
                <w:szCs w:val="18"/>
                <w:rtl w:val="0"/>
              </w:rPr>
              <w:t xml:space="preserve">Riforma del sistema nazionale di istruzione e formazione e delega per il riordino delle disposizioni legislative vigenti”</w:t>
            </w:r>
          </w:p>
          <w:p w:rsidR="00000000" w:rsidDel="00000000" w:rsidP="00000000" w:rsidRDefault="00000000" w:rsidRPr="00000000" w14:paraId="0000001E">
            <w:pPr>
              <w:widowControl w:val="1"/>
              <w:numPr>
                <w:ilvl w:val="0"/>
                <w:numId w:val="1"/>
              </w:numPr>
              <w:pBdr>
                <w:top w:space="0" w:sz="0" w:val="nil"/>
                <w:left w:space="0" w:sz="0" w:val="nil"/>
                <w:bottom w:space="0" w:sz="0" w:val="nil"/>
                <w:right w:space="0" w:sz="0" w:val="nil"/>
                <w:between w:space="0" w:sz="0" w:val="nil"/>
              </w:pBdr>
              <w:ind w:left="284" w:hanging="283"/>
              <w:jc w:val="both"/>
              <w:rPr>
                <w:sz w:val="18"/>
                <w:szCs w:val="18"/>
              </w:rPr>
            </w:pPr>
            <w:r w:rsidDel="00000000" w:rsidR="00000000" w:rsidRPr="00000000">
              <w:rPr>
                <w:rFonts w:ascii="Calibri" w:cs="Calibri" w:eastAsia="Calibri" w:hAnsi="Calibri"/>
                <w:color w:val="000000"/>
                <w:sz w:val="18"/>
                <w:szCs w:val="18"/>
                <w:rtl w:val="0"/>
              </w:rPr>
              <w:t xml:space="preserve">Nota Ministeriale n° 1143 del 17/05/2018 “Autonomia e successo formativo (BES)”</w:t>
            </w:r>
            <w:r w:rsidDel="00000000" w:rsidR="00000000" w:rsidRPr="00000000">
              <w:rPr>
                <w:rtl w:val="0"/>
              </w:rPr>
            </w:r>
          </w:p>
          <w:p w:rsidR="00000000" w:rsidDel="00000000" w:rsidP="00000000" w:rsidRDefault="00000000" w:rsidRPr="00000000" w14:paraId="0000001F">
            <w:pPr>
              <w:widowControl w:val="1"/>
              <w:numPr>
                <w:ilvl w:val="0"/>
                <w:numId w:val="1"/>
              </w:numPr>
              <w:pBdr>
                <w:top w:space="0" w:sz="0" w:val="nil"/>
                <w:left w:space="0" w:sz="0" w:val="nil"/>
                <w:bottom w:space="0" w:sz="0" w:val="nil"/>
                <w:right w:space="0" w:sz="0" w:val="nil"/>
                <w:between w:space="0" w:sz="0" w:val="nil"/>
              </w:pBdr>
              <w:ind w:left="284" w:hanging="283"/>
              <w:jc w:val="both"/>
              <w:rPr>
                <w:sz w:val="18"/>
                <w:szCs w:val="18"/>
              </w:rPr>
            </w:pPr>
            <w:r w:rsidDel="00000000" w:rsidR="00000000" w:rsidRPr="00000000">
              <w:rPr>
                <w:sz w:val="18"/>
                <w:szCs w:val="18"/>
                <w:rtl w:val="0"/>
              </w:rPr>
              <w:t xml:space="preserve">Ordinanza Ministeriale </w:t>
            </w:r>
            <w:r w:rsidDel="00000000" w:rsidR="00000000" w:rsidRPr="00000000">
              <w:rPr>
                <w:rFonts w:ascii="Calibri" w:cs="Calibri" w:eastAsia="Calibri" w:hAnsi="Calibri"/>
                <w:color w:val="000000"/>
                <w:sz w:val="18"/>
                <w:szCs w:val="18"/>
                <w:rtl w:val="0"/>
              </w:rPr>
              <w:t xml:space="preserve">n° </w:t>
            </w:r>
            <w:r w:rsidDel="00000000" w:rsidR="00000000" w:rsidRPr="00000000">
              <w:rPr>
                <w:sz w:val="18"/>
                <w:szCs w:val="18"/>
                <w:rtl w:val="0"/>
              </w:rPr>
              <w:t xml:space="preserve">205 dell’11/03/2019 relativa agli esami di Stato per i percorsi di istruzione di secondo grado (si veda di seguito un estratto dello stesso, relativo agli esami di Stato del secondo ciclo di istruzione per gli studenti e le studentesse con BES)</w:t>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ind w:firstLine="0"/>
              <w:jc w:val="center"/>
              <w:rPr>
                <w:sz w:val="16"/>
                <w:szCs w:val="16"/>
              </w:rPr>
            </w:pPr>
            <w:r w:rsidDel="00000000" w:rsidR="00000000" w:rsidRPr="00000000">
              <w:rPr>
                <w:sz w:val="16"/>
                <w:szCs w:val="16"/>
                <w:rtl w:val="0"/>
              </w:rPr>
              <w:t xml:space="preserve">Art. 20</w:t>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ind w:firstLine="0"/>
              <w:jc w:val="center"/>
              <w:rPr>
                <w:sz w:val="16"/>
                <w:szCs w:val="16"/>
              </w:rPr>
            </w:pPr>
            <w:r w:rsidDel="00000000" w:rsidR="00000000" w:rsidRPr="00000000">
              <w:rPr>
                <w:sz w:val="16"/>
                <w:szCs w:val="16"/>
                <w:rtl w:val="0"/>
              </w:rPr>
              <w:t xml:space="preserve">Esame dei candidati con DSA e BES</w:t>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ind w:firstLine="0"/>
              <w:jc w:val="both"/>
              <w:rPr>
                <w:sz w:val="16"/>
                <w:szCs w:val="16"/>
              </w:rPr>
            </w:pPr>
            <w:r w:rsidDel="00000000" w:rsidR="00000000" w:rsidRPr="00000000">
              <w:rPr>
                <w:sz w:val="16"/>
                <w:szCs w:val="16"/>
                <w:rtl w:val="0"/>
              </w:rPr>
              <w:t xml:space="preserve">6. Per altre situazioni di studenti con bisogni educativi speciali (BES), formalmente individuati dal consiglio di classe, devono essere fornite dal medesimo organo utili e opportune indicazioni per consentire a tali allievi di sostenere adeguatamente l'esame di Stato. La commissione d'esame, esaminati gli elementi fomiti dal consiglio di classe, tiene in debita considerazione le specifiche situazioni soggettive, relative ai candidati con BES. A tal fine il consiglio di classe trasmette alla commissione d'esame l'eventuale piano didattico personalizzato. In ogni caso, per tali studenti non è prevista alcuna misura dispensativa in sede di esame, mentre è possibile concedere strumenti compensativi, in analogia a quanto previsto per studenti con DSA, solo nel caso in cui siano già stati impiegati per le verifiche in corso d'anno o comunque siano ritenuti funzionali allo svolgimento dell'esame senza che venga pregiudicata la validità delle prove scritte. Gli studenti che sostengono con esito positivo l'esame di Stato alle condizioni cui al presente comma conseguono il diploma conclusivo del secondo ciclo di istruzione.</w:t>
            </w:r>
          </w:p>
          <w:p w:rsidR="00000000" w:rsidDel="00000000" w:rsidP="00000000" w:rsidRDefault="00000000" w:rsidRPr="00000000" w14:paraId="00000023">
            <w:pPr>
              <w:widowControl w:val="1"/>
              <w:numPr>
                <w:ilvl w:val="0"/>
                <w:numId w:val="1"/>
              </w:numPr>
              <w:pBdr>
                <w:top w:space="0" w:sz="0" w:val="nil"/>
                <w:left w:space="0" w:sz="0" w:val="nil"/>
                <w:bottom w:space="0" w:sz="0" w:val="nil"/>
                <w:right w:space="0" w:sz="0" w:val="nil"/>
                <w:between w:space="0" w:sz="0" w:val="nil"/>
              </w:pBdr>
              <w:ind w:left="284" w:hanging="283"/>
              <w:jc w:val="both"/>
              <w:rPr>
                <w:sz w:val="18"/>
                <w:szCs w:val="18"/>
              </w:rPr>
            </w:pPr>
            <w:r w:rsidDel="00000000" w:rsidR="00000000" w:rsidRPr="00000000">
              <w:rPr>
                <w:rFonts w:ascii="Calibri" w:cs="Calibri" w:eastAsia="Calibri" w:hAnsi="Calibri"/>
                <w:color w:val="000000"/>
                <w:sz w:val="18"/>
                <w:szCs w:val="18"/>
                <w:rtl w:val="0"/>
              </w:rPr>
              <w:t xml:space="preserve">Nota Ministeriale n°</w:t>
            </w:r>
            <w:r w:rsidDel="00000000" w:rsidR="00000000" w:rsidRPr="00000000">
              <w:rPr>
                <w:sz w:val="18"/>
                <w:szCs w:val="18"/>
                <w:rtl w:val="0"/>
              </w:rPr>
              <w:t xml:space="preserve"> 562 del 3/4/2019 “Alunni con bisogni educativi speciali. Chiarimenti”</w:t>
            </w:r>
          </w:p>
          <w:p w:rsidR="00000000" w:rsidDel="00000000" w:rsidP="00000000" w:rsidRDefault="00000000" w:rsidRPr="00000000" w14:paraId="00000024">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Ordinanza Ministeriale n° 55 del 22/03/2024 “Modalità di svolgimento Esame di Stato a.s. 23/24”</w:t>
            </w:r>
          </w:p>
        </w:tc>
      </w:tr>
    </w:tbl>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spacing w:after="160" w:line="259" w:lineRule="auto"/>
        <w:ind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r w:rsidDel="00000000" w:rsidR="00000000" w:rsidRPr="00000000">
        <w:br w:type="page"/>
      </w:r>
      <w:r w:rsidDel="00000000" w:rsidR="00000000" w:rsidRPr="00000000">
        <w:rPr>
          <w:rFonts w:ascii="Calibri" w:cs="Calibri" w:eastAsia="Calibri" w:hAnsi="Calibri"/>
          <w:b w:val="1"/>
          <w:color w:val="000000"/>
          <w:sz w:val="24"/>
          <w:szCs w:val="24"/>
          <w:rtl w:val="0"/>
        </w:rPr>
        <w:t xml:space="preserve">DATI RELATIVI ALL’ALUNNA/O</w:t>
      </w:r>
    </w:p>
    <w:tbl>
      <w:tblPr>
        <w:tblStyle w:val="Table2"/>
        <w:tblW w:w="977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2410"/>
        <w:gridCol w:w="4955"/>
        <w:tblGridChange w:id="0">
          <w:tblGrid>
            <w:gridCol w:w="2410"/>
            <w:gridCol w:w="2410"/>
            <w:gridCol w:w="4955"/>
          </w:tblGrid>
        </w:tblGridChange>
      </w:tblGrid>
      <w:tr>
        <w:trPr>
          <w:cantSplit w:val="0"/>
          <w:tblHeader w:val="0"/>
        </w:trPr>
        <w:tc>
          <w:tcPr/>
          <w:p w:rsidR="00000000" w:rsidDel="00000000" w:rsidP="00000000" w:rsidRDefault="00000000" w:rsidRPr="00000000" w14:paraId="00000027">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Codice alunna/o</w:t>
            </w:r>
            <w:r w:rsidDel="00000000" w:rsidR="00000000" w:rsidRPr="00000000">
              <w:rPr>
                <w:rFonts w:ascii="Calibri" w:cs="Calibri" w:eastAsia="Calibri" w:hAnsi="Calibri"/>
                <w:rtl w:val="0"/>
              </w:rPr>
              <w:t xml:space="preserve">: </w:t>
            </w:r>
          </w:p>
        </w:tc>
        <w:tc>
          <w:tcPr>
            <w:gridSpan w:val="2"/>
          </w:tcPr>
          <w:p w:rsidR="00000000" w:rsidDel="00000000" w:rsidP="00000000" w:rsidRDefault="00000000" w:rsidRPr="00000000" w14:paraId="00000028">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A">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Luogo di nascita: </w:t>
            </w:r>
            <w:r w:rsidDel="00000000" w:rsidR="00000000" w:rsidRPr="00000000">
              <w:rPr>
                <w:rtl w:val="0"/>
              </w:rPr>
            </w:r>
          </w:p>
        </w:tc>
        <w:tc>
          <w:tcPr>
            <w:gridSpan w:val="2"/>
          </w:tcPr>
          <w:p w:rsidR="00000000" w:rsidDel="00000000" w:rsidP="00000000" w:rsidRDefault="00000000" w:rsidRPr="00000000" w14:paraId="0000002B">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D">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Data</w:t>
            </w:r>
            <w:r w:rsidDel="00000000" w:rsidR="00000000" w:rsidRPr="00000000">
              <w:rPr>
                <w:rFonts w:ascii="Calibri" w:cs="Calibri" w:eastAsia="Calibri" w:hAnsi="Calibri"/>
                <w:rtl w:val="0"/>
              </w:rPr>
              <w:t xml:space="preserve">:</w:t>
            </w:r>
          </w:p>
        </w:tc>
        <w:tc>
          <w:tcPr>
            <w:gridSpan w:val="2"/>
          </w:tcPr>
          <w:p w:rsidR="00000000" w:rsidDel="00000000" w:rsidP="00000000" w:rsidRDefault="00000000" w:rsidRPr="00000000" w14:paraId="0000002E">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0">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Classe:</w:t>
            </w:r>
            <w:r w:rsidDel="00000000" w:rsidR="00000000" w:rsidRPr="00000000">
              <w:rPr>
                <w:rtl w:val="0"/>
              </w:rPr>
            </w:r>
          </w:p>
        </w:tc>
        <w:tc>
          <w:tcPr>
            <w:gridSpan w:val="2"/>
          </w:tcPr>
          <w:p w:rsidR="00000000" w:rsidDel="00000000" w:rsidP="00000000" w:rsidRDefault="00000000" w:rsidRPr="00000000" w14:paraId="00000031">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3">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Coordinatore di classe:</w:t>
            </w:r>
          </w:p>
        </w:tc>
        <w:tc>
          <w:tcPr>
            <w:gridSpan w:val="2"/>
          </w:tcPr>
          <w:p w:rsidR="00000000" w:rsidDel="00000000" w:rsidP="00000000" w:rsidRDefault="00000000" w:rsidRPr="00000000" w14:paraId="00000034">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6">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Tipologia di Bisogno Educativo Speciale:</w:t>
            </w:r>
          </w:p>
        </w:tc>
        <w:tc>
          <w:tcPr>
            <w:gridSpan w:val="2"/>
          </w:tcPr>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96.00000000000001" w:line="240" w:lineRule="auto"/>
              <w:ind w:left="313"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Disturbo Da Deficit Di Attenzione e Iperattività, senza comorbilità</w:t>
            </w:r>
          </w:p>
          <w:p w:rsidR="00000000" w:rsidDel="00000000" w:rsidP="00000000" w:rsidRDefault="00000000" w:rsidRPr="00000000" w14:paraId="000000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13"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Borderline cognitivo</w:t>
            </w:r>
          </w:p>
          <w:p w:rsidR="00000000" w:rsidDel="00000000" w:rsidP="00000000" w:rsidRDefault="00000000" w:rsidRPr="00000000" w14:paraId="0000003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13"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Svantaggio socio-economico</w:t>
            </w:r>
          </w:p>
          <w:p w:rsidR="00000000" w:rsidDel="00000000" w:rsidP="00000000" w:rsidRDefault="00000000" w:rsidRPr="00000000" w14:paraId="0000003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13"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Svantaggio linguistico-culturale</w:t>
            </w:r>
          </w:p>
          <w:p w:rsidR="00000000" w:rsidDel="00000000" w:rsidP="00000000" w:rsidRDefault="00000000" w:rsidRPr="00000000" w14:paraId="0000003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13"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Disagio comportamentale-relazionale</w:t>
            </w:r>
          </w:p>
          <w:p w:rsidR="00000000" w:rsidDel="00000000" w:rsidP="00000000" w:rsidRDefault="00000000" w:rsidRPr="00000000" w14:paraId="0000003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40" w:before="0" w:line="240" w:lineRule="auto"/>
              <w:ind w:left="313" w:right="0" w:hanging="358"/>
              <w:jc w:val="left"/>
              <w:rPr>
                <w:rFonts w:ascii="Liberation Sans" w:cs="Liberation Sans" w:eastAsia="Liberation Sans" w:hAnsi="Liberation Sans"/>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Altro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specificare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3E">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Descrizione sintetica del Bisogno Educativo rilevato dal C.d.C.:</w:t>
            </w:r>
          </w:p>
        </w:tc>
        <w:tc>
          <w:tcPr>
            <w:gridSpan w:val="2"/>
          </w:tcPr>
          <w:p w:rsidR="00000000" w:rsidDel="00000000" w:rsidP="00000000" w:rsidRDefault="00000000" w:rsidRPr="00000000" w14:paraId="0000003F">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40">
            <w:pPr>
              <w:spacing w:after="40" w:before="96.00000000000001" w:lineRule="auto"/>
              <w:ind w:firstLine="0"/>
              <w:rPr>
                <w:rFonts w:ascii="Calibri" w:cs="Calibri" w:eastAsia="Calibri" w:hAnsi="Calibri"/>
                <w:color w:val="000000"/>
                <w:sz w:val="24"/>
                <w:szCs w:val="24"/>
              </w:rPr>
            </w:pPr>
            <w:r w:rsidDel="00000000" w:rsidR="00000000" w:rsidRPr="00000000">
              <w:rPr>
                <w:rtl w:val="0"/>
              </w:rPr>
            </w:r>
          </w:p>
        </w:tc>
      </w:tr>
      <w:tr>
        <w:trPr>
          <w:cantSplit w:val="0"/>
          <w:trHeight w:val="220" w:hRule="atLeast"/>
          <w:tblHeader w:val="0"/>
        </w:trPr>
        <w:tc>
          <w:tcPr>
            <w:vMerge w:val="restart"/>
          </w:tcPr>
          <w:p w:rsidR="00000000" w:rsidDel="00000000" w:rsidP="00000000" w:rsidRDefault="00000000" w:rsidRPr="00000000" w14:paraId="00000042">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Diagnosi specifica (</w:t>
            </w:r>
            <w:r w:rsidDel="00000000" w:rsidR="00000000" w:rsidRPr="00000000">
              <w:rPr>
                <w:rFonts w:ascii="Calibri" w:cs="Calibri" w:eastAsia="Calibri" w:hAnsi="Calibri"/>
                <w:b w:val="1"/>
                <w:i w:val="1"/>
                <w:rtl w:val="0"/>
              </w:rPr>
              <w:t xml:space="preserve">se presente</w:t>
            </w:r>
            <w:r w:rsidDel="00000000" w:rsidR="00000000" w:rsidRPr="00000000">
              <w:rPr>
                <w:rFonts w:ascii="Calibri" w:cs="Calibri" w:eastAsia="Calibri" w:hAnsi="Calibri"/>
                <w:b w:val="1"/>
                <w:rtl w:val="0"/>
              </w:rPr>
              <w:t xml:space="preserve">): </w:t>
            </w:r>
          </w:p>
        </w:tc>
        <w:tc>
          <w:tcPr/>
          <w:p w:rsidR="00000000" w:rsidDel="00000000" w:rsidP="00000000" w:rsidRDefault="00000000" w:rsidRPr="00000000" w14:paraId="00000043">
            <w:pPr>
              <w:spacing w:after="40" w:before="96.00000000000001"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Ente o Persona addetta alla stesura della diagnosi: </w:t>
            </w:r>
          </w:p>
        </w:tc>
        <w:tc>
          <w:tcPr/>
          <w:p w:rsidR="00000000" w:rsidDel="00000000" w:rsidP="00000000" w:rsidRDefault="00000000" w:rsidRPr="00000000" w14:paraId="00000044">
            <w:pPr>
              <w:spacing w:after="40" w:before="96.00000000000001" w:lineRule="auto"/>
              <w:rPr>
                <w:rFonts w:ascii="Calibri" w:cs="Calibri" w:eastAsia="Calibri" w:hAnsi="Calibri"/>
                <w:color w:val="000000"/>
                <w:sz w:val="20"/>
                <w:szCs w:val="20"/>
              </w:rPr>
            </w:pPr>
            <w:r w:rsidDel="00000000" w:rsidR="00000000" w:rsidRPr="00000000">
              <w:rPr>
                <w:rtl w:val="0"/>
              </w:rPr>
            </w:r>
          </w:p>
        </w:tc>
      </w:tr>
      <w:tr>
        <w:trPr>
          <w:cantSplit w:val="0"/>
          <w:trHeight w:val="219" w:hRule="atLeast"/>
          <w:tblHeader w:val="0"/>
        </w:trPr>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0"/>
                <w:szCs w:val="20"/>
              </w:rPr>
            </w:pPr>
            <w:r w:rsidDel="00000000" w:rsidR="00000000" w:rsidRPr="00000000">
              <w:rPr>
                <w:rtl w:val="0"/>
              </w:rPr>
            </w:r>
          </w:p>
        </w:tc>
        <w:tc>
          <w:tcPr/>
          <w:p w:rsidR="00000000" w:rsidDel="00000000" w:rsidP="00000000" w:rsidRDefault="00000000" w:rsidRPr="00000000" w14:paraId="00000046">
            <w:pPr>
              <w:spacing w:after="40" w:before="96.00000000000001"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Data e luogo della diagnosi:</w:t>
            </w:r>
            <w:r w:rsidDel="00000000" w:rsidR="00000000" w:rsidRPr="00000000">
              <w:rPr>
                <w:rtl w:val="0"/>
              </w:rPr>
            </w:r>
          </w:p>
        </w:tc>
        <w:tc>
          <w:tcPr/>
          <w:p w:rsidR="00000000" w:rsidDel="00000000" w:rsidP="00000000" w:rsidRDefault="00000000" w:rsidRPr="00000000" w14:paraId="00000047">
            <w:pPr>
              <w:spacing w:after="40" w:before="96.00000000000001" w:lineRule="auto"/>
              <w:rPr>
                <w:rFonts w:ascii="Calibri" w:cs="Calibri" w:eastAsia="Calibri" w:hAnsi="Calibri"/>
                <w:sz w:val="20"/>
                <w:szCs w:val="20"/>
              </w:rPr>
            </w:pPr>
            <w:r w:rsidDel="00000000" w:rsidR="00000000" w:rsidRPr="00000000">
              <w:rPr>
                <w:rtl w:val="0"/>
              </w:rPr>
            </w:r>
          </w:p>
        </w:tc>
      </w:tr>
      <w:tr>
        <w:trPr>
          <w:cantSplit w:val="0"/>
          <w:trHeight w:val="219" w:hRule="atLeast"/>
          <w:tblHeader w:val="0"/>
        </w:trPr>
        <w:tc>
          <w:tcPr>
            <w:vMerge w:val="continue"/>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9">
            <w:pPr>
              <w:spacing w:after="40" w:before="96.00000000000001"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Contenuto della diagnosi:</w:t>
            </w:r>
          </w:p>
        </w:tc>
        <w:tc>
          <w:tcPr/>
          <w:p w:rsidR="00000000" w:rsidDel="00000000" w:rsidP="00000000" w:rsidRDefault="00000000" w:rsidRPr="00000000" w14:paraId="0000004A">
            <w:pPr>
              <w:spacing w:after="40" w:before="96.00000000000001" w:lineRule="auto"/>
              <w:rPr>
                <w:rFonts w:ascii="Calibri" w:cs="Calibri" w:eastAsia="Calibri" w:hAnsi="Calibri"/>
                <w:sz w:val="20"/>
                <w:szCs w:val="20"/>
              </w:rPr>
            </w:pPr>
            <w:r w:rsidDel="00000000" w:rsidR="00000000" w:rsidRPr="00000000">
              <w:rPr>
                <w:rtl w:val="0"/>
              </w:rPr>
            </w:r>
          </w:p>
        </w:tc>
      </w:tr>
      <w:tr>
        <w:trPr>
          <w:cantSplit w:val="0"/>
          <w:trHeight w:val="1160" w:hRule="atLeast"/>
          <w:tblHeader w:val="0"/>
        </w:trPr>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C">
            <w:pPr>
              <w:spacing w:after="40" w:before="96.00000000000001"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Eventuali strumenti compensativi e misure dispensative consigliati dallo specialista:</w:t>
            </w:r>
          </w:p>
        </w:tc>
        <w:tc>
          <w:tcPr/>
          <w:p w:rsidR="00000000" w:rsidDel="00000000" w:rsidP="00000000" w:rsidRDefault="00000000" w:rsidRPr="00000000" w14:paraId="0000004D">
            <w:pPr>
              <w:spacing w:after="40" w:before="96.00000000000001" w:lineRule="auto"/>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E">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Contestuale presenza di eventuali problematiche che possano far derogare dalla frequenza del monte ore richiesto:</w:t>
            </w:r>
          </w:p>
        </w:tc>
        <w:tc>
          <w:tcPr>
            <w:gridSpan w:val="2"/>
          </w:tcPr>
          <w:p w:rsidR="00000000" w:rsidDel="00000000" w:rsidP="00000000" w:rsidRDefault="00000000" w:rsidRPr="00000000" w14:paraId="0000004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18"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Gravi motivi di salute debitamente documentati</w:t>
            </w:r>
          </w:p>
          <w:p w:rsidR="00000000" w:rsidDel="00000000" w:rsidP="00000000" w:rsidRDefault="00000000" w:rsidRPr="00000000" w14:paraId="0000005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18"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Terapie e/o cure programmate, donazioni di sangue, debitamente documentate</w:t>
            </w:r>
          </w:p>
          <w:p w:rsidR="00000000" w:rsidDel="00000000" w:rsidP="00000000" w:rsidRDefault="00000000" w:rsidRPr="00000000" w14:paraId="0000005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18"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Studentesse/studenti che partecipano ad uno dei percorsi del PNRR Antidispersione, sentito il docente mentore o tutor, i servizi sociali (se presenti), eventuali psicologi (anche scolastici) o team medici che hanno in carico lo studente/ssa</w:t>
            </w:r>
          </w:p>
          <w:p w:rsidR="00000000" w:rsidDel="00000000" w:rsidP="00000000" w:rsidRDefault="00000000" w:rsidRPr="00000000" w14:paraId="0000005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18"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Studentesse/studenti considerati dal Cd.C. ad elevato rischio di abbandono scolastico, che non partecipano ai programmi antidispersione messi a disposizione dall’istituto per motivazione debitamente documentate e giustificate</w:t>
            </w:r>
          </w:p>
          <w:p w:rsidR="00000000" w:rsidDel="00000000" w:rsidP="00000000" w:rsidRDefault="00000000" w:rsidRPr="00000000" w14:paraId="0000005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318" w:right="0" w:hanging="358"/>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Gravi motivi personali o familiari come provvedimenti giudiziali, separazioni in atto dei genitori, rientri urgenti nel Paese d’origine purché debitamente documentati</w:t>
            </w:r>
          </w:p>
        </w:tc>
      </w:tr>
      <w:tr>
        <w:trPr>
          <w:cantSplit w:val="0"/>
          <w:tblHeader w:val="0"/>
        </w:trPr>
        <w:tc>
          <w:tcPr/>
          <w:p w:rsidR="00000000" w:rsidDel="00000000" w:rsidP="00000000" w:rsidRDefault="00000000" w:rsidRPr="00000000" w14:paraId="00000055">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Scolarizzazione pregressa: </w:t>
            </w:r>
          </w:p>
        </w:tc>
        <w:tc>
          <w:tcPr>
            <w:gridSpan w:val="2"/>
          </w:tcPr>
          <w:p w:rsidR="00000000" w:rsidDel="00000000" w:rsidP="00000000" w:rsidRDefault="00000000" w:rsidRPr="00000000" w14:paraId="00000056">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rHeight w:val="219" w:hRule="atLeast"/>
          <w:tblHeader w:val="0"/>
        </w:trPr>
        <w:tc>
          <w:tcPr/>
          <w:p w:rsidR="00000000" w:rsidDel="00000000" w:rsidP="00000000" w:rsidRDefault="00000000" w:rsidRPr="00000000" w14:paraId="00000058">
            <w:pPr>
              <w:widowControl w:val="1"/>
              <w:pBdr>
                <w:top w:space="0" w:sz="0" w:val="nil"/>
                <w:left w:space="0" w:sz="0" w:val="nil"/>
                <w:bottom w:space="0" w:sz="0" w:val="nil"/>
                <w:right w:space="0" w:sz="0" w:val="nil"/>
                <w:between w:space="0" w:sz="0" w:val="nil"/>
              </w:pBdr>
              <w:spacing w:after="96.00000000000001" w:before="96.00000000000001" w:lineRule="auto"/>
              <w:ind w:hanging="2"/>
              <w:jc w:val="both"/>
              <w:rPr>
                <w:rFonts w:ascii="Calibri" w:cs="Calibri" w:eastAsia="Calibri" w:hAnsi="Calibri"/>
                <w:b w:val="1"/>
              </w:rPr>
            </w:pPr>
            <w:r w:rsidDel="00000000" w:rsidR="00000000" w:rsidRPr="00000000">
              <w:rPr>
                <w:rFonts w:ascii="Calibri" w:cs="Calibri" w:eastAsia="Calibri" w:hAnsi="Calibri"/>
                <w:b w:val="1"/>
                <w:rtl w:val="0"/>
              </w:rPr>
              <w:t xml:space="preserve">Interventi pregressi e/o contemporanei al percorso scolastico:</w:t>
            </w:r>
          </w:p>
        </w:tc>
        <w:tc>
          <w:tcPr>
            <w:gridSpan w:val="2"/>
          </w:tcPr>
          <w:p w:rsidR="00000000" w:rsidDel="00000000" w:rsidP="00000000" w:rsidRDefault="00000000" w:rsidRPr="00000000" w14:paraId="00000059">
            <w:pPr>
              <w:spacing w:after="40" w:before="96.00000000000001" w:lineRule="auto"/>
              <w:rPr>
                <w:rFonts w:ascii="Calibri" w:cs="Calibri" w:eastAsia="Calibri" w:hAnsi="Calibri"/>
                <w:sz w:val="20"/>
                <w:szCs w:val="20"/>
              </w:rPr>
            </w:pPr>
            <w:r w:rsidDel="00000000" w:rsidR="00000000" w:rsidRPr="00000000">
              <w:rPr>
                <w:rtl w:val="0"/>
              </w:rPr>
            </w:r>
          </w:p>
        </w:tc>
      </w:tr>
      <w:tr>
        <w:trPr>
          <w:cantSplit w:val="0"/>
          <w:trHeight w:val="219" w:hRule="atLeast"/>
          <w:tblHeader w:val="0"/>
        </w:trPr>
        <w:tc>
          <w:tcPr>
            <w:gridSpan w:val="3"/>
          </w:tcPr>
          <w:p w:rsidR="00000000" w:rsidDel="00000000" w:rsidP="00000000" w:rsidRDefault="00000000" w:rsidRPr="00000000" w14:paraId="0000005B">
            <w:pPr>
              <w:widowControl w:val="1"/>
              <w:pBdr>
                <w:top w:space="0" w:sz="0" w:val="nil"/>
                <w:left w:space="0" w:sz="0" w:val="nil"/>
                <w:bottom w:space="0" w:sz="0" w:val="nil"/>
                <w:right w:space="0" w:sz="0" w:val="nil"/>
                <w:between w:space="0" w:sz="0" w:val="nil"/>
              </w:pBdr>
              <w:ind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INFORMAZIONI FORNITE DALL’ALUNNO</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ind w:right="478"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Interessi, difficoltà, attività in cui si sente capace, punti di forza, aspettative, richieste, ecc.</w:t>
            </w:r>
          </w:p>
          <w:p w:rsidR="00000000" w:rsidDel="00000000" w:rsidP="00000000" w:rsidRDefault="00000000" w:rsidRPr="00000000" w14:paraId="0000005D">
            <w:pPr>
              <w:spacing w:after="40" w:before="96.00000000000001" w:lineRule="auto"/>
              <w:rPr>
                <w:rFonts w:ascii="Calibri" w:cs="Calibri" w:eastAsia="Calibri" w:hAnsi="Calibri"/>
                <w:sz w:val="20"/>
                <w:szCs w:val="20"/>
              </w:rPr>
            </w:pPr>
            <w:r w:rsidDel="00000000" w:rsidR="00000000" w:rsidRPr="00000000">
              <w:rPr>
                <w:rFonts w:ascii="Calibri" w:cs="Calibri" w:eastAsia="Calibri" w:hAnsi="Calibri"/>
                <w:i w:val="1"/>
                <w:color w:val="000000"/>
                <w:rtl w:val="0"/>
              </w:rPr>
              <w:t xml:space="preserve">Per alunni/ del Professionale: si veda lo specifico PFI.</w:t>
            </w:r>
            <w:r w:rsidDel="00000000" w:rsidR="00000000" w:rsidRPr="00000000">
              <w:rPr>
                <w:rtl w:val="0"/>
              </w:rPr>
            </w:r>
          </w:p>
        </w:tc>
      </w:tr>
    </w:tbl>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200" w:before="200" w:lineRule="auto"/>
        <w:ind w:firstLine="0"/>
        <w:jc w:val="center"/>
        <w:rPr>
          <w:b w:val="1"/>
          <w:sz w:val="24"/>
          <w:szCs w:val="24"/>
        </w:rPr>
      </w:pPr>
      <w:bookmarkStart w:colFirst="0" w:colLast="0" w:name="_heading=h.1fob9te" w:id="1"/>
      <w:bookmarkEnd w:id="1"/>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200" w:before="200" w:lineRule="auto"/>
        <w:ind w:firstLine="0"/>
        <w:jc w:val="center"/>
        <w:rPr>
          <w:b w:val="1"/>
          <w:sz w:val="24"/>
          <w:szCs w:val="24"/>
        </w:rPr>
      </w:pPr>
      <w:r w:rsidDel="00000000" w:rsidR="00000000" w:rsidRPr="00000000">
        <w:rPr>
          <w:b w:val="1"/>
          <w:sz w:val="24"/>
          <w:szCs w:val="24"/>
          <w:rtl w:val="0"/>
        </w:rPr>
        <w:t xml:space="preserve">ATTIVITÀ DIDATTICHE PERSONALIZZATE INDIVIDUATE DAL CDC IN BASE AL TIPO DI BES</w:t>
      </w:r>
    </w:p>
    <w:tbl>
      <w:tblPr>
        <w:tblStyle w:val="Table3"/>
        <w:tblW w:w="9923.0" w:type="dxa"/>
        <w:jc w:val="left"/>
        <w:tblInd w:w="-147.0" w:type="dxa"/>
        <w:tblLayout w:type="fixed"/>
        <w:tblLook w:val="0000"/>
      </w:tblPr>
      <w:tblGrid>
        <w:gridCol w:w="7513"/>
        <w:gridCol w:w="2410"/>
        <w:tblGridChange w:id="0">
          <w:tblGrid>
            <w:gridCol w:w="7513"/>
            <w:gridCol w:w="2410"/>
          </w:tblGrid>
        </w:tblGridChange>
      </w:tblGrid>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2">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rPr>
            </w:pPr>
            <w:r w:rsidDel="00000000" w:rsidR="00000000" w:rsidRPr="00000000">
              <w:rPr>
                <w:b w:val="1"/>
                <w:color w:val="000000"/>
                <w:rtl w:val="0"/>
              </w:rPr>
              <w:t xml:space="preserve">STRATEGIE METODOLOGICHE E DIDATTICHE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3">
            <w:pPr>
              <w:widowControl w:val="1"/>
              <w:pBdr>
                <w:top w:space="0" w:sz="0" w:val="nil"/>
                <w:left w:space="0" w:sz="0" w:val="nil"/>
                <w:bottom w:space="0" w:sz="0" w:val="nil"/>
                <w:right w:space="0" w:sz="0" w:val="nil"/>
                <w:between w:space="0" w:sz="0" w:val="nil"/>
              </w:pBdr>
              <w:spacing w:after="40" w:before="40" w:lineRule="auto"/>
              <w:ind w:hanging="2"/>
              <w:rPr>
                <w:b w:val="1"/>
                <w:color w:val="000000"/>
              </w:rPr>
            </w:pPr>
            <w:r w:rsidDel="00000000" w:rsidR="00000000" w:rsidRPr="00000000">
              <w:rPr>
                <w:b w:val="1"/>
                <w:color w:val="000000"/>
                <w:rtl w:val="0"/>
              </w:rPr>
              <w:t xml:space="preserve">MATERIE COINVOLTE</w:t>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4">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Incentivare la didattica di piccolo gruppo, l’apprendimento collaborativo, il tutoraggio tra pari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5">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6">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Incoraggiare la condivisione di appunti e altri materiali per l’apprendimento tra pari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7">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8">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Favorire l’apprendimento esperienziale e laboratoriale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9">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A">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Promuovere processi metacognitivi per sollecitare nell’alunno l’autocontrollo e l’autovalutazione dei propri processi di apprendimento</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B">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C">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Promuovere inferenze, integrazioni e collegamenti tra le conoscenze, le competenze e le discipline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D">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6E">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Riassumere i concetti essenziali al termine della spiegazione utilizzando schemi e mappe concettuali / introdurre un nuovo argomento riprendendo i concetti fondamentali della lezione precedente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6F">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Insegnare l’uso di dispositivi extra-testuali per lo studio (titolo, paragrafi, immagini, mappe concettuali)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2">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rPr>
            </w:pPr>
            <w:r w:rsidDel="00000000" w:rsidR="00000000" w:rsidRPr="00000000">
              <w:rPr>
                <w:b w:val="1"/>
                <w:color w:val="000000"/>
                <w:rtl w:val="0"/>
              </w:rPr>
              <w:t xml:space="preserve">MISURE DISPENSATIVE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spacing w:after="40" w:before="40" w:lineRule="auto"/>
              <w:ind w:hanging="2"/>
              <w:rPr>
                <w:b w:val="1"/>
                <w:color w:val="000000"/>
              </w:rPr>
            </w:pPr>
            <w:r w:rsidDel="00000000" w:rsidR="00000000" w:rsidRPr="00000000">
              <w:rPr>
                <w:b w:val="1"/>
                <w:color w:val="000000"/>
                <w:rtl w:val="0"/>
              </w:rPr>
              <w:t xml:space="preserve">MATERIE COINVOLTE</w:t>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4">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sz w:val="20"/>
                <w:szCs w:val="20"/>
              </w:rPr>
            </w:pPr>
            <w:r w:rsidDel="00000000" w:rsidR="00000000" w:rsidRPr="00000000">
              <w:rPr>
                <w:color w:val="000000"/>
                <w:sz w:val="20"/>
                <w:szCs w:val="20"/>
                <w:rtl w:val="0"/>
              </w:rPr>
              <w:t xml:space="preserve">Dispensare dalla scrittura di testi sotto dettatura (fatta esclusione per la scrittura digitale)</w:t>
            </w:r>
            <w:r w:rsidDel="00000000" w:rsidR="00000000" w:rsidRPr="00000000">
              <w:rPr>
                <w:rtl w:val="0"/>
              </w:rPr>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5">
            <w:pPr>
              <w:widowControl w:val="1"/>
              <w:pBdr>
                <w:top w:space="0" w:sz="0" w:val="nil"/>
                <w:left w:space="0" w:sz="0" w:val="nil"/>
                <w:bottom w:space="0" w:sz="0" w:val="nil"/>
                <w:right w:space="0" w:sz="0" w:val="nil"/>
                <w:between w:space="0" w:sz="0" w:val="nil"/>
              </w:pBdr>
              <w:spacing w:after="40" w:before="40" w:lineRule="auto"/>
              <w:ind w:hanging="2"/>
              <w:rPr>
                <w:b w:val="1"/>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Dispensare dallo studio mnemonico di formule, tabelle, definizioni, sequenze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7">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8">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Dispensare dalla lettura ad alta voce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9">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A">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Possibilità di scrivere alla lavagna, appunti e verifiche in stampatello maiuscolo</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B">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rPr>
            </w:pPr>
            <w:r w:rsidDel="00000000" w:rsidR="00000000" w:rsidRPr="00000000">
              <w:rPr>
                <w:b w:val="1"/>
                <w:color w:val="000000"/>
                <w:rtl w:val="0"/>
              </w:rPr>
              <w:t xml:space="preserve">STRUMENTI COMPENSATIVI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spacing w:after="40" w:before="40" w:lineRule="auto"/>
              <w:ind w:hanging="2"/>
              <w:rPr>
                <w:b w:val="1"/>
                <w:color w:val="000000"/>
              </w:rPr>
            </w:pPr>
            <w:r w:rsidDel="00000000" w:rsidR="00000000" w:rsidRPr="00000000">
              <w:rPr>
                <w:b w:val="1"/>
                <w:color w:val="000000"/>
                <w:rtl w:val="0"/>
              </w:rPr>
              <w:t xml:space="preserve">MATERIE COINVOLTE</w:t>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E">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del libro digitali (in modalità </w:t>
            </w:r>
            <w:r w:rsidDel="00000000" w:rsidR="00000000" w:rsidRPr="00000000">
              <w:rPr>
                <w:i w:val="1"/>
                <w:color w:val="000000"/>
                <w:sz w:val="20"/>
                <w:szCs w:val="20"/>
                <w:rtl w:val="0"/>
              </w:rPr>
              <w:t xml:space="preserve">off-line</w:t>
            </w:r>
            <w:r w:rsidDel="00000000" w:rsidR="00000000" w:rsidRPr="00000000">
              <w:rPr>
                <w:color w:val="000000"/>
                <w:sz w:val="20"/>
                <w:szCs w:val="20"/>
                <w:rtl w:val="0"/>
              </w:rPr>
              <w:t xml:space="preserv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7F">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0">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di formulari, sintesi, schemi, mappe concettuali, tabelle delle misure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81">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2">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di calcolatrice o altri strumenti di calcolo</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83">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4">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di computer (anche con software videoscrittura, correttore ortografico e foglio di calcolo), tablet, smartphone, vocabolario digitale / multimediale (in modalità </w:t>
            </w:r>
            <w:r w:rsidDel="00000000" w:rsidR="00000000" w:rsidRPr="00000000">
              <w:rPr>
                <w:i w:val="1"/>
                <w:color w:val="000000"/>
                <w:sz w:val="20"/>
                <w:szCs w:val="20"/>
                <w:rtl w:val="0"/>
              </w:rPr>
              <w:t xml:space="preserve">off-line</w:t>
            </w:r>
            <w:r w:rsidDel="00000000" w:rsidR="00000000" w:rsidRPr="00000000">
              <w:rPr>
                <w:color w:val="000000"/>
                <w:sz w:val="20"/>
                <w:szCs w:val="20"/>
                <w:rtl w:val="0"/>
              </w:rPr>
              <w:t xml:space="preserve"> e in attività autorizzate dall’insegnante)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85">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6">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Lettura ad alta voce delle consegne degli esercizi (su eventuale richiesta) </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87">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8">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Possibilità di fotografare testi e appunti, anche alla lavagna</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89">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A">
            <w:pPr>
              <w:widowControl w:val="1"/>
              <w:pBdr>
                <w:top w:space="0" w:sz="0" w:val="nil"/>
                <w:left w:space="0" w:sz="0" w:val="nil"/>
                <w:bottom w:space="0" w:sz="0" w:val="nil"/>
                <w:right w:space="0" w:sz="0" w:val="nil"/>
                <w:between w:space="0" w:sz="0" w:val="nil"/>
              </w:pBdr>
              <w:spacing w:after="40" w:before="40" w:lineRule="auto"/>
              <w:ind w:left="128" w:firstLine="0"/>
              <w:rPr>
                <w:color w:val="000000"/>
              </w:rPr>
            </w:pPr>
            <w:r w:rsidDel="00000000" w:rsidR="00000000" w:rsidRPr="00000000">
              <w:rPr>
                <w:b w:val="1"/>
                <w:color w:val="000000"/>
                <w:rtl w:val="0"/>
              </w:rPr>
              <w:t xml:space="preserve">MODALITÀ DI VERIFICA E VALUTAZIONE</w:t>
            </w:r>
            <w:r w:rsidDel="00000000" w:rsidR="00000000" w:rsidRPr="00000000">
              <w:rPr>
                <w:rtl w:val="0"/>
              </w:rPr>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8B">
            <w:pPr>
              <w:widowControl w:val="1"/>
              <w:pBdr>
                <w:top w:space="0" w:sz="0" w:val="nil"/>
                <w:left w:space="0" w:sz="0" w:val="nil"/>
                <w:bottom w:space="0" w:sz="0" w:val="nil"/>
                <w:right w:space="0" w:sz="0" w:val="nil"/>
                <w:between w:space="0" w:sz="0" w:val="nil"/>
              </w:pBdr>
              <w:spacing w:after="40" w:before="40" w:lineRule="auto"/>
              <w:ind w:firstLine="0"/>
              <w:rPr>
                <w:b w:val="1"/>
                <w:color w:val="000000"/>
              </w:rPr>
            </w:pPr>
            <w:r w:rsidDel="00000000" w:rsidR="00000000" w:rsidRPr="00000000">
              <w:rPr>
                <w:b w:val="1"/>
                <w:color w:val="000000"/>
                <w:rtl w:val="0"/>
              </w:rPr>
              <w:t xml:space="preserve">MATERIE COINVOLTE</w:t>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8C">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Programmare verifiche scritte e orali, indicando in anticipo gli argomenti trattati</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8D">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8E">
            <w:pPr>
              <w:widowControl w:val="1"/>
              <w:pBdr>
                <w:top w:space="0" w:sz="0" w:val="nil"/>
                <w:left w:space="0" w:sz="0" w:val="nil"/>
                <w:bottom w:space="0" w:sz="0" w:val="nil"/>
                <w:right w:space="0" w:sz="0" w:val="nil"/>
                <w:between w:space="0" w:sz="0" w:val="nil"/>
              </w:pBdr>
              <w:spacing w:after="40" w:before="40" w:lineRule="auto"/>
              <w:ind w:left="128" w:firstLine="0"/>
              <w:rPr>
                <w:sz w:val="20"/>
                <w:szCs w:val="20"/>
              </w:rPr>
            </w:pPr>
            <w:r w:rsidDel="00000000" w:rsidR="00000000" w:rsidRPr="00000000">
              <w:rPr>
                <w:sz w:val="20"/>
                <w:szCs w:val="20"/>
                <w:rtl w:val="0"/>
              </w:rPr>
              <w:t xml:space="preserve">Cercare di evitare, ove possibile, la sovrapposizione di interrogazioni e verifiche nella stessa giornata</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8F">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0">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Prevedere verifiche orali a compensazione di quelle scritte (soprattutto per la lingua straniera), quando necessario</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1">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2">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Introdurre, ove possibile, prove informatizzate</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3">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4">
            <w:pPr>
              <w:widowControl w:val="1"/>
              <w:pBdr>
                <w:top w:space="0" w:sz="0" w:val="nil"/>
                <w:left w:space="0" w:sz="0" w:val="nil"/>
                <w:bottom w:space="0" w:sz="0" w:val="nil"/>
                <w:right w:space="0" w:sz="0" w:val="nil"/>
                <w:between w:space="0" w:sz="0" w:val="nil"/>
              </w:pBdr>
              <w:spacing w:after="40" w:before="40" w:lineRule="auto"/>
              <w:ind w:left="128" w:firstLine="0"/>
              <w:rPr>
                <w:color w:val="ff0000"/>
                <w:sz w:val="20"/>
                <w:szCs w:val="20"/>
              </w:rPr>
            </w:pPr>
            <w:r w:rsidDel="00000000" w:rsidR="00000000" w:rsidRPr="00000000">
              <w:rPr>
                <w:color w:val="000000"/>
                <w:sz w:val="20"/>
                <w:szCs w:val="20"/>
                <w:rtl w:val="0"/>
              </w:rPr>
              <w:t xml:space="preserve">Nelle verifiche scritte, privilegiare quando possibile l’utilizzo di domande a risposta multipla o a completamento</w:t>
            </w:r>
            <w:r w:rsidDel="00000000" w:rsidR="00000000" w:rsidRPr="00000000">
              <w:rPr>
                <w:rtl w:val="0"/>
              </w:rPr>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5">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6">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Ridurre il numero delle richieste a parità di tempo della prova</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7">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8">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Prevedere tempi più lunghi per lo svolgimento della prova di verifica</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9">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9A">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Chiarire le consegne delle prove di verifica</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09B">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C">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Permettere la consultazione di mappe, schemi con parole chiave durante le verifiche scritte e orali, concordate precedentemente con i/le docenti </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D">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9E">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Valutare principalmente i procedimenti e non i calcoli, nella risoluzione dei problemi </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9F">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A0">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Nella valutazione delle prove scritte, dare maggior peso al contenuto rispetto alla forma (errori ortografici e di calcolo), laddove quest’ultima non comprometta la comprensione del contenuto </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A1">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p w:rsidR="00000000" w:rsidDel="00000000" w:rsidP="00000000" w:rsidRDefault="00000000" w:rsidRPr="00000000" w14:paraId="000000A2">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A3">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Valorizzare il processo di apprendimento dell’allievo e non valutare solo il prodotto/risultato</w:t>
            </w:r>
          </w:p>
        </w:tc>
        <w:tc>
          <w:tcPr>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0A4">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gridSpan w:val="2"/>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vAlign w:val="center"/>
          </w:tcPr>
          <w:p w:rsidR="00000000" w:rsidDel="00000000" w:rsidP="00000000" w:rsidRDefault="00000000" w:rsidRPr="00000000" w14:paraId="000000A5">
            <w:pPr>
              <w:widowControl w:val="1"/>
              <w:pBdr>
                <w:top w:space="0" w:sz="0" w:val="nil"/>
                <w:left w:space="0" w:sz="0" w:val="nil"/>
                <w:bottom w:space="0" w:sz="0" w:val="nil"/>
                <w:right w:space="0" w:sz="0" w:val="nil"/>
                <w:between w:space="0" w:sz="0" w:val="nil"/>
              </w:pBdr>
              <w:spacing w:after="40" w:before="40" w:lineRule="auto"/>
              <w:ind w:left="130" w:firstLine="0"/>
              <w:rPr>
                <w:color w:val="000000"/>
                <w:sz w:val="20"/>
                <w:szCs w:val="20"/>
              </w:rPr>
            </w:pPr>
            <w:r w:rsidDel="00000000" w:rsidR="00000000" w:rsidRPr="00000000">
              <w:rPr>
                <w:b w:val="1"/>
                <w:color w:val="000000"/>
                <w:sz w:val="20"/>
                <w:szCs w:val="20"/>
                <w:rtl w:val="0"/>
              </w:rPr>
              <w:t xml:space="preserve">NB</w:t>
            </w:r>
            <w:r w:rsidDel="00000000" w:rsidR="00000000" w:rsidRPr="00000000">
              <w:rPr>
                <w:color w:val="000000"/>
                <w:sz w:val="20"/>
                <w:szCs w:val="20"/>
                <w:rtl w:val="0"/>
              </w:rPr>
              <w:t xml:space="preserve">: L’uso di formulari, mappe concettuali o altri organizzatori concettuali possono rappresentare un’occasione di arricchimento e differenziazione della didattica a favore di TUTTI gli studenti e non costituire un ausilio “eccezionale” o alternativo a quelli utilizzati nella didattica ordinaria per tutta la classe.</w:t>
            </w:r>
          </w:p>
        </w:tc>
      </w:tr>
    </w:tbl>
    <w:p w:rsidR="00000000" w:rsidDel="00000000" w:rsidP="00000000" w:rsidRDefault="00000000" w:rsidRPr="00000000" w14:paraId="000000A7">
      <w:pPr>
        <w:widowControl w:val="1"/>
        <w:pBdr>
          <w:top w:space="0" w:sz="0" w:val="nil"/>
          <w:left w:space="0" w:sz="0" w:val="nil"/>
          <w:bottom w:space="0" w:sz="0" w:val="nil"/>
          <w:right w:space="0" w:sz="0" w:val="nil"/>
          <w:between w:space="0" w:sz="0" w:val="nil"/>
        </w:pBdr>
        <w:spacing w:after="200" w:before="200" w:line="259"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ATTIVITÀ CONCORDATE CON LO/LA STUDENTE/SSA E LA FAMIGLIA (</w:t>
      </w:r>
      <w:r w:rsidDel="00000000" w:rsidR="00000000" w:rsidRPr="00000000">
        <w:rPr>
          <w:rFonts w:ascii="Calibri" w:cs="Calibri" w:eastAsia="Calibri" w:hAnsi="Calibri"/>
          <w:b w:val="1"/>
          <w:i w:val="1"/>
          <w:color w:val="000000"/>
          <w:sz w:val="24"/>
          <w:szCs w:val="24"/>
          <w:rtl w:val="0"/>
        </w:rPr>
        <w:t xml:space="preserve">se coinvolta</w:t>
      </w:r>
      <w:r w:rsidDel="00000000" w:rsidR="00000000" w:rsidRPr="00000000">
        <w:rPr>
          <w:rFonts w:ascii="Calibri" w:cs="Calibri" w:eastAsia="Calibri" w:hAnsi="Calibri"/>
          <w:b w:val="1"/>
          <w:color w:val="000000"/>
          <w:sz w:val="24"/>
          <w:szCs w:val="24"/>
          <w:rtl w:val="0"/>
        </w:rPr>
        <w:t xml:space="preserve">)</w:t>
      </w:r>
    </w:p>
    <w:tbl>
      <w:tblPr>
        <w:tblStyle w:val="Table4"/>
        <w:tblW w:w="9923.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3"/>
        <w:tblGridChange w:id="0">
          <w:tblGrid>
            <w:gridCol w:w="9923"/>
          </w:tblGrid>
        </w:tblGridChange>
      </w:tblGrid>
      <w:tr>
        <w:trPr>
          <w:cantSplit w:val="0"/>
          <w:tblHeader w:val="0"/>
        </w:trPr>
        <w:tc>
          <w:tcPr/>
          <w:p w:rsidR="00000000" w:rsidDel="00000000" w:rsidP="00000000" w:rsidRDefault="00000000" w:rsidRPr="00000000" w14:paraId="000000A8">
            <w:pPr>
              <w:widowControl w:val="1"/>
              <w:pBdr>
                <w:top w:space="0" w:sz="0" w:val="nil"/>
                <w:left w:space="0" w:sz="0" w:val="nil"/>
                <w:bottom w:space="0" w:sz="0" w:val="nil"/>
                <w:right w:space="0" w:sz="0" w:val="nil"/>
                <w:between w:space="0" w:sz="0" w:val="nil"/>
              </w:pBdr>
              <w:spacing w:after="20" w:before="20" w:lineRule="auto"/>
              <w:ind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Nello studio:</w:t>
            </w:r>
          </w:p>
          <w:p w:rsidR="00000000" w:rsidDel="00000000" w:rsidP="00000000" w:rsidRDefault="00000000" w:rsidRPr="00000000" w14:paraId="000000A9">
            <w:pPr>
              <w:widowControl w:val="1"/>
              <w:numPr>
                <w:ilvl w:val="0"/>
                <w:numId w:val="8"/>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è seguita/o da un tutor scolastico</w:t>
            </w:r>
          </w:p>
          <w:p w:rsidR="00000000" w:rsidDel="00000000" w:rsidP="00000000" w:rsidRDefault="00000000" w:rsidRPr="00000000" w14:paraId="000000AA">
            <w:pPr>
              <w:widowControl w:val="1"/>
              <w:numPr>
                <w:ilvl w:val="0"/>
                <w:numId w:val="8"/>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è seguita/o da un tutor extrascolastico</w:t>
            </w:r>
          </w:p>
          <w:p w:rsidR="00000000" w:rsidDel="00000000" w:rsidP="00000000" w:rsidRDefault="00000000" w:rsidRPr="00000000" w14:paraId="000000AB">
            <w:pPr>
              <w:widowControl w:val="1"/>
              <w:numPr>
                <w:ilvl w:val="0"/>
                <w:numId w:val="8"/>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è seguita/o da un famigliare </w:t>
            </w:r>
          </w:p>
          <w:p w:rsidR="00000000" w:rsidDel="00000000" w:rsidP="00000000" w:rsidRDefault="00000000" w:rsidRPr="00000000" w14:paraId="000000AC">
            <w:pPr>
              <w:widowControl w:val="1"/>
              <w:numPr>
                <w:ilvl w:val="0"/>
                <w:numId w:val="8"/>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ricorre all’aiuto dei compagni</w:t>
            </w:r>
          </w:p>
          <w:p w:rsidR="00000000" w:rsidDel="00000000" w:rsidP="00000000" w:rsidRDefault="00000000" w:rsidRPr="00000000" w14:paraId="000000AD">
            <w:pPr>
              <w:widowControl w:val="1"/>
              <w:numPr>
                <w:ilvl w:val="0"/>
                <w:numId w:val="8"/>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utilizza strumenti compensativi</w:t>
            </w:r>
          </w:p>
        </w:tc>
      </w:tr>
      <w:tr>
        <w:trPr>
          <w:cantSplit w:val="0"/>
          <w:tblHeader w:val="0"/>
        </w:trPr>
        <w:tc>
          <w:tcPr/>
          <w:p w:rsidR="00000000" w:rsidDel="00000000" w:rsidP="00000000" w:rsidRDefault="00000000" w:rsidRPr="00000000" w14:paraId="000000AE">
            <w:pPr>
              <w:widowControl w:val="1"/>
              <w:pBdr>
                <w:top w:space="0" w:sz="0" w:val="nil"/>
                <w:left w:space="0" w:sz="0" w:val="nil"/>
                <w:bottom w:space="0" w:sz="0" w:val="nil"/>
                <w:right w:space="0" w:sz="0" w:val="nil"/>
                <w:between w:space="0" w:sz="0" w:val="nil"/>
              </w:pBdr>
              <w:spacing w:after="20" w:before="20" w:lineRule="auto"/>
              <w:ind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Nelle verifiche scritte e interrogazioni orali:</w:t>
            </w:r>
          </w:p>
          <w:p w:rsidR="00000000" w:rsidDel="00000000" w:rsidP="00000000" w:rsidRDefault="00000000" w:rsidRPr="00000000" w14:paraId="000000AF">
            <w:pPr>
              <w:widowControl w:val="1"/>
              <w:numPr>
                <w:ilvl w:val="0"/>
                <w:numId w:val="7"/>
              </w:numPr>
              <w:spacing w:after="20" w:before="20" w:lineRule="auto"/>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presentazione con adeguato anticipo di schemi e mappe personalizzati da sottoporre agli insegnanti curricolari per l’approvazione</w:t>
            </w:r>
          </w:p>
        </w:tc>
      </w:tr>
      <w:tr>
        <w:trPr>
          <w:cantSplit w:val="0"/>
          <w:tblHeader w:val="0"/>
        </w:trPr>
        <w:tc>
          <w:tcPr/>
          <w:p w:rsidR="00000000" w:rsidDel="00000000" w:rsidP="00000000" w:rsidRDefault="00000000" w:rsidRPr="00000000" w14:paraId="000000B0">
            <w:pPr>
              <w:widowControl w:val="1"/>
              <w:pBdr>
                <w:top w:space="0" w:sz="0" w:val="nil"/>
                <w:left w:space="0" w:sz="0" w:val="nil"/>
                <w:bottom w:space="0" w:sz="0" w:val="nil"/>
                <w:right w:space="0" w:sz="0" w:val="nil"/>
                <w:between w:space="0" w:sz="0" w:val="nil"/>
              </w:pBdr>
              <w:spacing w:after="20" w:before="20" w:lineRule="auto"/>
              <w:ind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Strumenti da utilizzare nel lavoro a casa:</w:t>
            </w:r>
          </w:p>
          <w:p w:rsidR="00000000" w:rsidDel="00000000" w:rsidP="00000000" w:rsidRDefault="00000000" w:rsidRPr="00000000" w14:paraId="000000B1">
            <w:pPr>
              <w:widowControl w:val="1"/>
              <w:numPr>
                <w:ilvl w:val="0"/>
                <w:numId w:val="5"/>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testi semplificati</w:t>
            </w:r>
          </w:p>
          <w:p w:rsidR="00000000" w:rsidDel="00000000" w:rsidP="00000000" w:rsidRDefault="00000000" w:rsidRPr="00000000" w14:paraId="000000B2">
            <w:pPr>
              <w:widowControl w:val="1"/>
              <w:numPr>
                <w:ilvl w:val="0"/>
                <w:numId w:val="5"/>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strumenti informatici</w:t>
            </w:r>
          </w:p>
          <w:p w:rsidR="00000000" w:rsidDel="00000000" w:rsidP="00000000" w:rsidRDefault="00000000" w:rsidRPr="00000000" w14:paraId="000000B3">
            <w:pPr>
              <w:widowControl w:val="1"/>
              <w:numPr>
                <w:ilvl w:val="0"/>
                <w:numId w:val="5"/>
              </w:numPr>
              <w:spacing w:after="20" w:before="20" w:lineRule="auto"/>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schemi e mappe</w:t>
            </w:r>
          </w:p>
        </w:tc>
      </w:tr>
    </w:tbl>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IMPEGNI DELLA FAMIGLIA (</w:t>
      </w:r>
      <w:r w:rsidDel="00000000" w:rsidR="00000000" w:rsidRPr="00000000">
        <w:rPr>
          <w:rFonts w:ascii="Calibri" w:cs="Calibri" w:eastAsia="Calibri" w:hAnsi="Calibri"/>
          <w:b w:val="1"/>
          <w:i w:val="1"/>
          <w:color w:val="000000"/>
          <w:sz w:val="24"/>
          <w:szCs w:val="24"/>
          <w:rtl w:val="0"/>
        </w:rPr>
        <w:t xml:space="preserve">se coinvolta</w:t>
      </w:r>
      <w:r w:rsidDel="00000000" w:rsidR="00000000" w:rsidRPr="00000000">
        <w:rPr>
          <w:rFonts w:ascii="Calibri" w:cs="Calibri" w:eastAsia="Calibri" w:hAnsi="Calibri"/>
          <w:b w:val="1"/>
          <w:color w:val="000000"/>
          <w:sz w:val="24"/>
          <w:szCs w:val="24"/>
          <w:rtl w:val="0"/>
        </w:rPr>
        <w:t xml:space="preserve">)</w:t>
      </w:r>
    </w:p>
    <w:tbl>
      <w:tblPr>
        <w:tblStyle w:val="Table5"/>
        <w:tblW w:w="9923.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3"/>
        <w:tblGridChange w:id="0">
          <w:tblGrid>
            <w:gridCol w:w="9923"/>
          </w:tblGrid>
        </w:tblGridChange>
      </w:tblGrid>
      <w:tr>
        <w:trPr>
          <w:cantSplit w:val="0"/>
          <w:tblHeader w:val="0"/>
        </w:trPr>
        <w:tc>
          <w:tcPr/>
          <w:p w:rsidR="00000000" w:rsidDel="00000000" w:rsidP="00000000" w:rsidRDefault="00000000" w:rsidRPr="00000000" w14:paraId="000000B5">
            <w:pPr>
              <w:widowControl w:val="1"/>
              <w:pBdr>
                <w:top w:space="0" w:sz="0" w:val="nil"/>
                <w:left w:space="0" w:sz="0" w:val="nil"/>
                <w:bottom w:space="0" w:sz="0" w:val="nil"/>
                <w:right w:space="0" w:sz="0" w:val="nil"/>
                <w:between w:space="0" w:sz="0" w:val="nil"/>
              </w:pBdr>
              <w:spacing w:after="20" w:before="20" w:lineRule="auto"/>
              <w:ind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Il patto con la famiglia e con l’alunno/a deve essere costantemente arricchito dalla </w:t>
            </w:r>
            <w:r w:rsidDel="00000000" w:rsidR="00000000" w:rsidRPr="00000000">
              <w:rPr>
                <w:rFonts w:ascii="Calibri" w:cs="Calibri" w:eastAsia="Calibri" w:hAnsi="Calibri"/>
                <w:b w:val="1"/>
                <w:color w:val="000000"/>
                <w:sz w:val="20"/>
                <w:szCs w:val="20"/>
                <w:u w:val="single"/>
                <w:rtl w:val="0"/>
              </w:rPr>
              <w:t xml:space="preserve">ricerca</w:t>
            </w:r>
            <w:r w:rsidDel="00000000" w:rsidR="00000000" w:rsidRPr="00000000">
              <w:rPr>
                <w:rFonts w:ascii="Calibri" w:cs="Calibri" w:eastAsia="Calibri" w:hAnsi="Calibri"/>
                <w:color w:val="000000"/>
                <w:sz w:val="20"/>
                <w:szCs w:val="20"/>
                <w:u w:val="single"/>
                <w:rtl w:val="0"/>
              </w:rPr>
              <w:t xml:space="preserve"> della</w:t>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color w:val="000000"/>
                <w:sz w:val="20"/>
                <w:szCs w:val="20"/>
                <w:u w:val="single"/>
                <w:rtl w:val="0"/>
              </w:rPr>
              <w:t xml:space="preserve">condivisione</w:t>
            </w:r>
            <w:r w:rsidDel="00000000" w:rsidR="00000000" w:rsidRPr="00000000">
              <w:rPr>
                <w:rFonts w:ascii="Calibri" w:cs="Calibri" w:eastAsia="Calibri" w:hAnsi="Calibri"/>
                <w:color w:val="000000"/>
                <w:sz w:val="20"/>
                <w:szCs w:val="20"/>
                <w:u w:val="single"/>
                <w:rtl w:val="0"/>
              </w:rPr>
              <w:t xml:space="preserve"> delle strategie</w:t>
            </w:r>
            <w:r w:rsidDel="00000000" w:rsidR="00000000" w:rsidRPr="00000000">
              <w:rPr>
                <w:rFonts w:ascii="Calibri" w:cs="Calibri" w:eastAsia="Calibri" w:hAnsi="Calibri"/>
                <w:color w:val="000000"/>
                <w:sz w:val="20"/>
                <w:szCs w:val="20"/>
                <w:rtl w:val="0"/>
              </w:rPr>
              <w:t xml:space="preserve"> e dalla </w:t>
            </w:r>
            <w:r w:rsidDel="00000000" w:rsidR="00000000" w:rsidRPr="00000000">
              <w:rPr>
                <w:rFonts w:ascii="Calibri" w:cs="Calibri" w:eastAsia="Calibri" w:hAnsi="Calibri"/>
                <w:b w:val="1"/>
                <w:color w:val="000000"/>
                <w:sz w:val="20"/>
                <w:szCs w:val="20"/>
                <w:u w:val="single"/>
                <w:rtl w:val="0"/>
              </w:rPr>
              <w:t xml:space="preserve">fiducia </w:t>
            </w:r>
            <w:r w:rsidDel="00000000" w:rsidR="00000000" w:rsidRPr="00000000">
              <w:rPr>
                <w:rFonts w:ascii="Calibri" w:cs="Calibri" w:eastAsia="Calibri" w:hAnsi="Calibri"/>
                <w:color w:val="000000"/>
                <w:sz w:val="20"/>
                <w:szCs w:val="20"/>
                <w:u w:val="single"/>
                <w:rtl w:val="0"/>
              </w:rPr>
              <w:t xml:space="preserve">nella possibilità di </w:t>
            </w:r>
            <w:r w:rsidDel="00000000" w:rsidR="00000000" w:rsidRPr="00000000">
              <w:rPr>
                <w:rFonts w:ascii="Calibri" w:cs="Calibri" w:eastAsia="Calibri" w:hAnsi="Calibri"/>
                <w:b w:val="1"/>
                <w:color w:val="000000"/>
                <w:sz w:val="20"/>
                <w:szCs w:val="20"/>
                <w:u w:val="single"/>
                <w:rtl w:val="0"/>
              </w:rPr>
              <w:t xml:space="preserve">perseguire il successo formativo</w:t>
            </w: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20" w:before="20" w:lineRule="auto"/>
              <w:ind w:hanging="2"/>
              <w:rPr>
                <w:rFonts w:ascii="Calibri" w:cs="Calibri" w:eastAsia="Calibri" w:hAnsi="Calibri"/>
                <w:color w:val="000000"/>
                <w:sz w:val="20"/>
                <w:szCs w:val="20"/>
              </w:rPr>
            </w:pPr>
            <w:r w:rsidDel="00000000" w:rsidR="00000000" w:rsidRPr="00000000">
              <w:rPr>
                <w:rFonts w:ascii="Calibri" w:cs="Calibri" w:eastAsia="Calibri" w:hAnsi="Calibri"/>
                <w:i w:val="1"/>
                <w:color w:val="000000"/>
                <w:sz w:val="20"/>
                <w:szCs w:val="20"/>
                <w:rtl w:val="0"/>
              </w:rPr>
              <w:t xml:space="preserve">Si concorda la seguente collaborazione:</w:t>
            </w:r>
            <w:r w:rsidDel="00000000" w:rsidR="00000000" w:rsidRPr="00000000">
              <w:rPr>
                <w:rtl w:val="0"/>
              </w:rPr>
            </w:r>
          </w:p>
          <w:p w:rsidR="00000000" w:rsidDel="00000000" w:rsidP="00000000" w:rsidRDefault="00000000" w:rsidRPr="00000000" w14:paraId="000000B7">
            <w:pPr>
              <w:numPr>
                <w:ilvl w:val="0"/>
                <w:numId w:val="4"/>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controllo costante del diario e/o del registro elettronico (argomenti svolti, compiti e comunicazioni particolari)</w:t>
            </w:r>
          </w:p>
          <w:p w:rsidR="00000000" w:rsidDel="00000000" w:rsidP="00000000" w:rsidRDefault="00000000" w:rsidRPr="00000000" w14:paraId="000000B8">
            <w:pPr>
              <w:numPr>
                <w:ilvl w:val="0"/>
                <w:numId w:val="4"/>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controllo sul materiale didattico occorrente per lo svolgimento delle lezioni</w:t>
            </w:r>
          </w:p>
          <w:p w:rsidR="00000000" w:rsidDel="00000000" w:rsidP="00000000" w:rsidRDefault="00000000" w:rsidRPr="00000000" w14:paraId="000000B9">
            <w:pPr>
              <w:numPr>
                <w:ilvl w:val="0"/>
                <w:numId w:val="4"/>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aiuto da parte di un familiare e/o tutor nello studio a casa</w:t>
            </w:r>
          </w:p>
          <w:p w:rsidR="00000000" w:rsidDel="00000000" w:rsidP="00000000" w:rsidRDefault="00000000" w:rsidRPr="00000000" w14:paraId="000000BA">
            <w:pPr>
              <w:numPr>
                <w:ilvl w:val="0"/>
                <w:numId w:val="4"/>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rapporti con i docenti / coordinatore/trice</w:t>
            </w:r>
            <w:r w:rsidDel="00000000" w:rsidR="00000000" w:rsidRPr="00000000">
              <w:rPr>
                <w:rtl w:val="0"/>
              </w:rPr>
            </w:r>
          </w:p>
        </w:tc>
      </w:tr>
    </w:tbl>
    <w:p w:rsidR="00000000" w:rsidDel="00000000" w:rsidP="00000000" w:rsidRDefault="00000000" w:rsidRPr="00000000" w14:paraId="000000BB">
      <w:pPr>
        <w:widowControl w:val="1"/>
        <w:pBdr>
          <w:top w:space="0" w:sz="0" w:val="nil"/>
          <w:left w:space="0" w:sz="0" w:val="nil"/>
          <w:bottom w:space="0" w:sz="0" w:val="nil"/>
          <w:right w:space="0" w:sz="0" w:val="nil"/>
          <w:between w:space="0" w:sz="0" w:val="nil"/>
        </w:pBdr>
        <w:spacing w:after="200" w:before="200" w:line="259" w:lineRule="auto"/>
        <w:ind w:firstLine="0"/>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0BC">
      <w:pPr>
        <w:widowControl w:val="1"/>
        <w:pBdr>
          <w:top w:space="0" w:sz="0" w:val="nil"/>
          <w:left w:space="0" w:sz="0" w:val="nil"/>
          <w:bottom w:space="0" w:sz="0" w:val="nil"/>
          <w:right w:space="0" w:sz="0" w:val="nil"/>
          <w:between w:space="0" w:sz="0" w:val="nil"/>
        </w:pBdr>
        <w:spacing w:after="200" w:before="200" w:line="259" w:lineRule="auto"/>
        <w:ind w:firstLine="0"/>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0BD">
      <w:pPr>
        <w:widowControl w:val="1"/>
        <w:pBdr>
          <w:top w:space="0" w:sz="0" w:val="nil"/>
          <w:left w:space="0" w:sz="0" w:val="nil"/>
          <w:bottom w:space="0" w:sz="0" w:val="nil"/>
          <w:right w:space="0" w:sz="0" w:val="nil"/>
          <w:between w:space="0" w:sz="0" w:val="nil"/>
        </w:pBdr>
        <w:spacing w:after="200" w:before="200" w:line="259" w:lineRule="auto"/>
        <w:ind w:firstLine="0"/>
        <w:jc w:val="center"/>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FIRME</w:t>
      </w:r>
      <w:r w:rsidDel="00000000" w:rsidR="00000000" w:rsidRPr="00000000">
        <w:rPr>
          <w:rtl w:val="0"/>
        </w:rPr>
      </w:r>
    </w:p>
    <w:p w:rsidR="00000000" w:rsidDel="00000000" w:rsidP="00000000" w:rsidRDefault="00000000" w:rsidRPr="00000000" w14:paraId="000000BE">
      <w:pPr>
        <w:widowControl w:val="1"/>
        <w:pBdr>
          <w:top w:space="0" w:sz="0" w:val="nil"/>
          <w:left w:space="0" w:sz="0" w:val="nil"/>
          <w:bottom w:space="0" w:sz="0" w:val="nil"/>
          <w:right w:space="0" w:sz="0" w:val="nil"/>
          <w:between w:space="0" w:sz="0" w:val="nil"/>
        </w:pBdr>
        <w:spacing w:after="160" w:line="259" w:lineRule="auto"/>
        <w:ind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parti coinvolte si impegnano a rispettare quanto condiviso e concordato, nel presente PDP, per il successo formativo dell'alunno.</w:t>
      </w:r>
    </w:p>
    <w:tbl>
      <w:tblPr>
        <w:tblStyle w:val="Table6"/>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11"/>
        <w:gridCol w:w="4928"/>
        <w:tblGridChange w:id="0">
          <w:tblGrid>
            <w:gridCol w:w="4711"/>
            <w:gridCol w:w="4928"/>
          </w:tblGrid>
        </w:tblGridChange>
      </w:tblGrid>
      <w:tr>
        <w:trPr>
          <w:cantSplit w:val="0"/>
          <w:trHeight w:val="575" w:hRule="atLeast"/>
          <w:tblHeader w:val="0"/>
        </w:trPr>
        <w:tc>
          <w:tcP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Dirigente Scolastica/o</w:t>
            </w:r>
          </w:p>
          <w:p w:rsidR="00000000" w:rsidDel="00000000" w:rsidP="00000000" w:rsidRDefault="00000000" w:rsidRPr="00000000" w14:paraId="000000C0">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rtl w:val="0"/>
              </w:rPr>
              <w:t xml:space="preserve">o sua/o delegata/o</w:t>
            </w:r>
            <w:r w:rsidDel="00000000" w:rsidR="00000000" w:rsidRPr="00000000">
              <w:rPr>
                <w:rtl w:val="0"/>
              </w:rPr>
            </w:r>
          </w:p>
        </w:tc>
        <w:tc>
          <w:tcP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Coordinatore/coordinatrice di classe</w:t>
            </w:r>
          </w:p>
          <w:p w:rsidR="00000000" w:rsidDel="00000000" w:rsidP="00000000" w:rsidRDefault="00000000" w:rsidRPr="00000000" w14:paraId="000000C5">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tl w:val="0"/>
              </w:rPr>
            </w:r>
          </w:p>
        </w:tc>
        <w:tc>
          <w:tcP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rtl w:val="0"/>
              </w:rPr>
              <w:t xml:space="preserve">Famiglia</w:t>
            </w:r>
            <w:r w:rsidDel="00000000" w:rsidR="00000000" w:rsidRPr="00000000">
              <w:rPr>
                <w:rFonts w:ascii="Calibri" w:cs="Calibri" w:eastAsia="Calibri" w:hAnsi="Calibri"/>
                <w:b w:val="1"/>
                <w:color w:val="000000"/>
                <w:rtl w:val="0"/>
              </w:rPr>
              <w:t xml:space="preserve"> o Tutore legale</w:t>
            </w:r>
          </w:p>
        </w:tc>
        <w:tc>
          <w:tcP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rtl w:val="0"/>
              </w:rPr>
              <w:t xml:space="preserve">Altri operatori (</w:t>
            </w:r>
            <w:r w:rsidDel="00000000" w:rsidR="00000000" w:rsidRPr="00000000">
              <w:rPr>
                <w:rFonts w:ascii="Calibri" w:cs="Calibri" w:eastAsia="Calibri" w:hAnsi="Calibri"/>
                <w:b w:val="1"/>
                <w:i w:val="1"/>
                <w:rtl w:val="0"/>
              </w:rPr>
              <w:t xml:space="preserve">se hanno partecipato alla stesura del documento</w:t>
            </w:r>
            <w:r w:rsidDel="00000000" w:rsidR="00000000" w:rsidRPr="00000000">
              <w:rPr>
                <w:rFonts w:ascii="Calibri" w:cs="Calibri" w:eastAsia="Calibri" w:hAnsi="Calibri"/>
                <w:b w:val="1"/>
                <w:rtl w:val="0"/>
              </w:rPr>
              <w:t xml:space="preserve">)</w:t>
            </w:r>
            <w:r w:rsidDel="00000000" w:rsidR="00000000" w:rsidRPr="00000000">
              <w:rPr>
                <w:rtl w:val="0"/>
              </w:rPr>
            </w:r>
          </w:p>
        </w:tc>
        <w:tc>
          <w:tcP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Il/La Studente/essa</w:t>
            </w:r>
          </w:p>
        </w:tc>
        <w:tc>
          <w:tcP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0D7">
      <w:pPr>
        <w:spacing w:after="200" w:before="200"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IL CONSIGLIO DI CLASSE</w:t>
      </w:r>
    </w:p>
    <w:tbl>
      <w:tblPr>
        <w:tblStyle w:val="Table7"/>
        <w:tblW w:w="967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58"/>
        <w:gridCol w:w="2835"/>
        <w:gridCol w:w="3685"/>
        <w:tblGridChange w:id="0">
          <w:tblGrid>
            <w:gridCol w:w="3158"/>
            <w:gridCol w:w="2835"/>
            <w:gridCol w:w="3685"/>
          </w:tblGrid>
        </w:tblGridChange>
      </w:tblGrid>
      <w:tr>
        <w:trPr>
          <w:cantSplit w:val="0"/>
          <w:trHeight w:val="397" w:hRule="atLeast"/>
          <w:tblHeader w:val="0"/>
        </w:trPr>
        <w:tc>
          <w:tcPr>
            <w:vAlign w:val="center"/>
          </w:tcPr>
          <w:p w:rsidR="00000000" w:rsidDel="00000000" w:rsidP="00000000" w:rsidRDefault="00000000" w:rsidRPr="00000000" w14:paraId="000000D8">
            <w:pPr>
              <w:ind w:hanging="2"/>
              <w:rPr>
                <w:rFonts w:ascii="Calibri" w:cs="Calibri" w:eastAsia="Calibri" w:hAnsi="Calibri"/>
                <w:b w:val="1"/>
              </w:rPr>
            </w:pPr>
            <w:r w:rsidDel="00000000" w:rsidR="00000000" w:rsidRPr="00000000">
              <w:rPr>
                <w:rFonts w:ascii="Calibri" w:cs="Calibri" w:eastAsia="Calibri" w:hAnsi="Calibri"/>
                <w:b w:val="1"/>
                <w:rtl w:val="0"/>
              </w:rPr>
              <w:t xml:space="preserve">Materia</w:t>
            </w:r>
          </w:p>
        </w:tc>
        <w:tc>
          <w:tcPr>
            <w:vAlign w:val="center"/>
          </w:tcPr>
          <w:p w:rsidR="00000000" w:rsidDel="00000000" w:rsidP="00000000" w:rsidRDefault="00000000" w:rsidRPr="00000000" w14:paraId="000000D9">
            <w:pPr>
              <w:ind w:hanging="2"/>
              <w:rPr>
                <w:rFonts w:ascii="Calibri" w:cs="Calibri" w:eastAsia="Calibri" w:hAnsi="Calibri"/>
                <w:b w:val="1"/>
              </w:rPr>
            </w:pPr>
            <w:r w:rsidDel="00000000" w:rsidR="00000000" w:rsidRPr="00000000">
              <w:rPr>
                <w:rFonts w:ascii="Calibri" w:cs="Calibri" w:eastAsia="Calibri" w:hAnsi="Calibri"/>
                <w:b w:val="1"/>
                <w:rtl w:val="0"/>
              </w:rPr>
              <w:t xml:space="preserve">Cognome e Nome</w:t>
            </w:r>
          </w:p>
        </w:tc>
        <w:tc>
          <w:tcPr>
            <w:vAlign w:val="center"/>
          </w:tcPr>
          <w:p w:rsidR="00000000" w:rsidDel="00000000" w:rsidP="00000000" w:rsidRDefault="00000000" w:rsidRPr="00000000" w14:paraId="000000DA">
            <w:pPr>
              <w:ind w:hanging="2"/>
              <w:rPr>
                <w:rFonts w:ascii="Calibri" w:cs="Calibri" w:eastAsia="Calibri" w:hAnsi="Calibri"/>
                <w:b w:val="1"/>
              </w:rPr>
            </w:pPr>
            <w:r w:rsidDel="00000000" w:rsidR="00000000" w:rsidRPr="00000000">
              <w:rPr>
                <w:rFonts w:ascii="Calibri" w:cs="Calibri" w:eastAsia="Calibri" w:hAnsi="Calibri"/>
                <w:b w:val="1"/>
                <w:rtl w:val="0"/>
              </w:rPr>
              <w:t xml:space="preserve">Firma</w:t>
            </w:r>
          </w:p>
        </w:tc>
      </w:tr>
      <w:tr>
        <w:trPr>
          <w:cantSplit w:val="0"/>
          <w:trHeight w:val="397" w:hRule="atLeast"/>
          <w:tblHeader w:val="0"/>
        </w:trPr>
        <w:tc>
          <w:tcPr>
            <w:vAlign w:val="center"/>
          </w:tcPr>
          <w:p w:rsidR="00000000" w:rsidDel="00000000" w:rsidP="00000000" w:rsidRDefault="00000000" w:rsidRPr="00000000" w14:paraId="000000DB">
            <w:pPr>
              <w:ind w:hanging="2"/>
              <w:rPr>
                <w:rFonts w:ascii="Calibri" w:cs="Calibri" w:eastAsia="Calibri" w:hAnsi="Calibri"/>
              </w:rPr>
            </w:pPr>
            <w:r w:rsidDel="00000000" w:rsidR="00000000" w:rsidRPr="00000000">
              <w:rPr>
                <w:rFonts w:ascii="Calibri" w:cs="Calibri" w:eastAsia="Calibri" w:hAnsi="Calibri"/>
                <w:rtl w:val="0"/>
              </w:rPr>
              <w:t xml:space="preserve">Letteratura italiana</w:t>
            </w:r>
          </w:p>
        </w:tc>
        <w:tc>
          <w:tcPr>
            <w:vAlign w:val="center"/>
          </w:tcPr>
          <w:p w:rsidR="00000000" w:rsidDel="00000000" w:rsidP="00000000" w:rsidRDefault="00000000" w:rsidRPr="00000000" w14:paraId="000000DC">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DD">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DE">
            <w:pPr>
              <w:ind w:hanging="2"/>
              <w:rPr>
                <w:rFonts w:ascii="Calibri" w:cs="Calibri" w:eastAsia="Calibri" w:hAnsi="Calibri"/>
              </w:rPr>
            </w:pPr>
            <w:r w:rsidDel="00000000" w:rsidR="00000000" w:rsidRPr="00000000">
              <w:rPr>
                <w:rFonts w:ascii="Calibri" w:cs="Calibri" w:eastAsia="Calibri" w:hAnsi="Calibri"/>
                <w:rtl w:val="0"/>
              </w:rPr>
              <w:t xml:space="preserve">Storia</w:t>
            </w:r>
          </w:p>
        </w:tc>
        <w:tc>
          <w:tcPr>
            <w:vAlign w:val="center"/>
          </w:tcPr>
          <w:p w:rsidR="00000000" w:rsidDel="00000000" w:rsidP="00000000" w:rsidRDefault="00000000" w:rsidRPr="00000000" w14:paraId="000000DF">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E0">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E1">
            <w:pPr>
              <w:ind w:hanging="2"/>
              <w:rPr>
                <w:rFonts w:ascii="Calibri" w:cs="Calibri" w:eastAsia="Calibri" w:hAnsi="Calibri"/>
              </w:rPr>
            </w:pPr>
            <w:r w:rsidDel="00000000" w:rsidR="00000000" w:rsidRPr="00000000">
              <w:rPr>
                <w:rFonts w:ascii="Calibri" w:cs="Calibri" w:eastAsia="Calibri" w:hAnsi="Calibri"/>
                <w:rtl w:val="0"/>
              </w:rPr>
              <w:t xml:space="preserve">Lingua Inglese </w:t>
            </w:r>
          </w:p>
        </w:tc>
        <w:tc>
          <w:tcPr>
            <w:vAlign w:val="center"/>
          </w:tcPr>
          <w:p w:rsidR="00000000" w:rsidDel="00000000" w:rsidP="00000000" w:rsidRDefault="00000000" w:rsidRPr="00000000" w14:paraId="000000E2">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E3">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E4">
            <w:pPr>
              <w:ind w:hanging="2"/>
              <w:rPr>
                <w:rFonts w:ascii="Calibri" w:cs="Calibri" w:eastAsia="Calibri" w:hAnsi="Calibri"/>
              </w:rPr>
            </w:pPr>
            <w:r w:rsidDel="00000000" w:rsidR="00000000" w:rsidRPr="00000000">
              <w:rPr>
                <w:rFonts w:ascii="Calibri" w:cs="Calibri" w:eastAsia="Calibri" w:hAnsi="Calibri"/>
                <w:rtl w:val="0"/>
              </w:rPr>
              <w:t xml:space="preserve">Matematica </w:t>
            </w:r>
          </w:p>
        </w:tc>
        <w:tc>
          <w:tcPr>
            <w:vAlign w:val="center"/>
          </w:tcPr>
          <w:p w:rsidR="00000000" w:rsidDel="00000000" w:rsidP="00000000" w:rsidRDefault="00000000" w:rsidRPr="00000000" w14:paraId="000000E5">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E6">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E7">
            <w:pPr>
              <w:ind w:hanging="2"/>
              <w:rPr>
                <w:rFonts w:ascii="Calibri" w:cs="Calibri" w:eastAsia="Calibri" w:hAnsi="Calibri"/>
              </w:rPr>
            </w:pPr>
            <w:r w:rsidDel="00000000" w:rsidR="00000000" w:rsidRPr="00000000">
              <w:rPr>
                <w:rFonts w:ascii="Calibri" w:cs="Calibri" w:eastAsia="Calibri" w:hAnsi="Calibri"/>
                <w:rtl w:val="0"/>
              </w:rPr>
              <w:t xml:space="preserve">Scienze Motorie</w:t>
            </w:r>
          </w:p>
        </w:tc>
        <w:tc>
          <w:tcPr>
            <w:vAlign w:val="center"/>
          </w:tcPr>
          <w:p w:rsidR="00000000" w:rsidDel="00000000" w:rsidP="00000000" w:rsidRDefault="00000000" w:rsidRPr="00000000" w14:paraId="000000E8">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E9">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EA">
            <w:pPr>
              <w:ind w:hanging="2"/>
              <w:rPr>
                <w:rFonts w:ascii="Calibri" w:cs="Calibri" w:eastAsia="Calibri" w:hAnsi="Calibri"/>
              </w:rPr>
            </w:pPr>
            <w:r w:rsidDel="00000000" w:rsidR="00000000" w:rsidRPr="00000000">
              <w:rPr>
                <w:rFonts w:ascii="Calibri" w:cs="Calibri" w:eastAsia="Calibri" w:hAnsi="Calibri"/>
                <w:rtl w:val="0"/>
              </w:rPr>
              <w:t xml:space="preserve">Religione cattolica</w:t>
            </w:r>
          </w:p>
        </w:tc>
        <w:tc>
          <w:tcPr>
            <w:vAlign w:val="center"/>
          </w:tcPr>
          <w:p w:rsidR="00000000" w:rsidDel="00000000" w:rsidP="00000000" w:rsidRDefault="00000000" w:rsidRPr="00000000" w14:paraId="000000EB">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EC">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ED">
            <w:pPr>
              <w:ind w:hanging="2"/>
              <w:rPr>
                <w:rFonts w:ascii="Calibri" w:cs="Calibri" w:eastAsia="Calibri" w:hAnsi="Calibri"/>
              </w:rPr>
            </w:pPr>
            <w:r w:rsidDel="00000000" w:rsidR="00000000" w:rsidRPr="00000000">
              <w:rPr>
                <w:rFonts w:ascii="Calibri" w:cs="Calibri" w:eastAsia="Calibri" w:hAnsi="Calibri"/>
                <w:rtl w:val="0"/>
              </w:rPr>
              <w:t xml:space="preserve">Materie di indirizzo - </w:t>
            </w:r>
            <w:r w:rsidDel="00000000" w:rsidR="00000000" w:rsidRPr="00000000">
              <w:rPr>
                <w:rFonts w:ascii="Calibri" w:cs="Calibri" w:eastAsia="Calibri" w:hAnsi="Calibri"/>
                <w:i w:val="1"/>
                <w:rtl w:val="0"/>
              </w:rPr>
              <w:t xml:space="preserve">da specificare le singole materie di indirizzo</w:t>
            </w:r>
            <w:r w:rsidDel="00000000" w:rsidR="00000000" w:rsidRPr="00000000">
              <w:rPr>
                <w:rtl w:val="0"/>
              </w:rPr>
            </w:r>
          </w:p>
        </w:tc>
        <w:tc>
          <w:tcPr>
            <w:vAlign w:val="center"/>
          </w:tcPr>
          <w:p w:rsidR="00000000" w:rsidDel="00000000" w:rsidP="00000000" w:rsidRDefault="00000000" w:rsidRPr="00000000" w14:paraId="000000EE">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EF">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F0">
            <w:pPr>
              <w:ind w:hanging="2"/>
              <w:rPr>
                <w:rFonts w:ascii="Calibri" w:cs="Calibri" w:eastAsia="Calibri" w:hAnsi="Calibri"/>
              </w:rPr>
            </w:pPr>
            <w:r w:rsidDel="00000000" w:rsidR="00000000" w:rsidRPr="00000000">
              <w:rPr>
                <w:rFonts w:ascii="Calibri" w:cs="Calibri" w:eastAsia="Calibri" w:hAnsi="Calibri"/>
                <w:i w:val="1"/>
                <w:rtl w:val="0"/>
              </w:rPr>
              <w:t xml:space="preserve">da specificare le singole materie di indirizzo</w:t>
            </w:r>
            <w:r w:rsidDel="00000000" w:rsidR="00000000" w:rsidRPr="00000000">
              <w:rPr>
                <w:rtl w:val="0"/>
              </w:rPr>
            </w:r>
          </w:p>
        </w:tc>
        <w:tc>
          <w:tcPr>
            <w:vAlign w:val="center"/>
          </w:tcPr>
          <w:p w:rsidR="00000000" w:rsidDel="00000000" w:rsidP="00000000" w:rsidRDefault="00000000" w:rsidRPr="00000000" w14:paraId="000000F1">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F2">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F3">
            <w:pPr>
              <w:ind w:hanging="2"/>
              <w:rPr>
                <w:rFonts w:ascii="Calibri" w:cs="Calibri" w:eastAsia="Calibri" w:hAnsi="Calibri"/>
              </w:rPr>
            </w:pPr>
            <w:r w:rsidDel="00000000" w:rsidR="00000000" w:rsidRPr="00000000">
              <w:rPr>
                <w:rFonts w:ascii="Calibri" w:cs="Calibri" w:eastAsia="Calibri" w:hAnsi="Calibri"/>
                <w:i w:val="1"/>
                <w:rtl w:val="0"/>
              </w:rPr>
              <w:t xml:space="preserve">da specificare le singole materie di indirizzo</w:t>
            </w:r>
            <w:r w:rsidDel="00000000" w:rsidR="00000000" w:rsidRPr="00000000">
              <w:rPr>
                <w:rtl w:val="0"/>
              </w:rPr>
            </w:r>
          </w:p>
        </w:tc>
        <w:tc>
          <w:tcPr>
            <w:vAlign w:val="center"/>
          </w:tcPr>
          <w:p w:rsidR="00000000" w:rsidDel="00000000" w:rsidP="00000000" w:rsidRDefault="00000000" w:rsidRPr="00000000" w14:paraId="000000F4">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F5">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F6">
            <w:pPr>
              <w:ind w:hanging="2"/>
              <w:rPr>
                <w:rFonts w:ascii="Calibri" w:cs="Calibri" w:eastAsia="Calibri" w:hAnsi="Calibri"/>
              </w:rPr>
            </w:pPr>
            <w:r w:rsidDel="00000000" w:rsidR="00000000" w:rsidRPr="00000000">
              <w:rPr>
                <w:rFonts w:ascii="Calibri" w:cs="Calibri" w:eastAsia="Calibri" w:hAnsi="Calibri"/>
                <w:rtl w:val="0"/>
              </w:rPr>
              <w:t xml:space="preserve">Sostegno</w:t>
            </w:r>
          </w:p>
        </w:tc>
        <w:tc>
          <w:tcPr>
            <w:vAlign w:val="center"/>
          </w:tcPr>
          <w:p w:rsidR="00000000" w:rsidDel="00000000" w:rsidP="00000000" w:rsidRDefault="00000000" w:rsidRPr="00000000" w14:paraId="000000F7">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0F8">
            <w:pPr>
              <w:ind w:hanging="2"/>
              <w:rPr>
                <w:rFonts w:ascii="Calibri" w:cs="Calibri" w:eastAsia="Calibri" w:hAnsi="Calibri"/>
              </w:rPr>
            </w:pPr>
            <w:r w:rsidDel="00000000" w:rsidR="00000000" w:rsidRPr="00000000">
              <w:rPr>
                <w:rtl w:val="0"/>
              </w:rPr>
            </w:r>
          </w:p>
        </w:tc>
      </w:tr>
    </w:tbl>
    <w:p w:rsidR="00000000" w:rsidDel="00000000" w:rsidP="00000000" w:rsidRDefault="00000000" w:rsidRPr="00000000" w14:paraId="000000F9">
      <w:pPr>
        <w:widowControl w:val="1"/>
        <w:spacing w:after="160" w:line="259" w:lineRule="auto"/>
        <w:ind w:hanging="2"/>
        <w:rPr>
          <w:rFonts w:ascii="Calibri" w:cs="Calibri" w:eastAsia="Calibri" w:hAnsi="Calibri"/>
          <w:b w:val="1"/>
          <w:sz w:val="24"/>
          <w:szCs w:val="24"/>
        </w:rPr>
      </w:pPr>
      <w:bookmarkStart w:colFirst="0" w:colLast="0" w:name="_heading=h.3znysh7" w:id="2"/>
      <w:bookmarkEnd w:id="2"/>
      <w:r w:rsidDel="00000000" w:rsidR="00000000" w:rsidRPr="00000000">
        <w:rPr>
          <w:rtl w:val="0"/>
        </w:rPr>
      </w:r>
    </w:p>
    <w:p w:rsidR="00000000" w:rsidDel="00000000" w:rsidP="00000000" w:rsidRDefault="00000000" w:rsidRPr="00000000" w14:paraId="000000FA">
      <w:pPr>
        <w:widowControl w:val="1"/>
        <w:pBdr>
          <w:top w:space="0" w:sz="0" w:val="nil"/>
          <w:left w:space="0" w:sz="0" w:val="nil"/>
          <w:bottom w:space="0" w:sz="0" w:val="nil"/>
          <w:right w:space="0" w:sz="0" w:val="nil"/>
          <w:between w:space="0" w:sz="0" w:val="nil"/>
        </w:pBdr>
        <w:spacing w:after="160" w:line="259" w:lineRule="auto"/>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Data _________________________</w:t>
      </w:r>
    </w:p>
    <w:sectPr>
      <w:headerReference r:id="rId8" w:type="first"/>
      <w:footerReference r:id="rId9" w:type="default"/>
      <w:footerReference r:id="rId10" w:type="even"/>
      <w:pgSz w:h="16838" w:w="11906" w:orient="portrait"/>
      <w:pgMar w:bottom="1134" w:top="1417" w:left="1134" w:right="1134" w:header="708" w:footer="39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Liberation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widowControl w:val="1"/>
      <w:pBdr>
        <w:top w:space="0" w:sz="0" w:val="nil"/>
        <w:left w:space="0" w:sz="0" w:val="nil"/>
        <w:bottom w:space="0" w:sz="0" w:val="nil"/>
        <w:right w:space="0" w:sz="0" w:val="nil"/>
        <w:between w:space="0" w:sz="0" w:val="nil"/>
      </w:pBdr>
      <w:ind w:hanging="2"/>
      <w:jc w:val="right"/>
      <w:rPr>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widowControl w:val="1"/>
      <w:pBdr>
        <w:top w:space="0" w:sz="0" w:val="nil"/>
        <w:left w:space="0" w:sz="0" w:val="nil"/>
        <w:bottom w:space="0" w:sz="0" w:val="nil"/>
        <w:right w:space="0" w:sz="0" w:val="nil"/>
        <w:between w:space="0" w:sz="0" w:val="nil"/>
      </w:pBdr>
      <w:ind w:hanging="2"/>
      <w:jc w:val="right"/>
      <w:rPr>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p w:rsidR="00000000" w:rsidDel="00000000" w:rsidP="00000000" w:rsidRDefault="00000000" w:rsidRPr="00000000" w14:paraId="00000102">
    <w:pPr>
      <w:widowControl w:val="1"/>
      <w:pBdr>
        <w:top w:space="0" w:sz="0" w:val="nil"/>
        <w:left w:space="0" w:sz="0" w:val="nil"/>
        <w:bottom w:space="0" w:sz="0" w:val="nil"/>
        <w:right w:space="0" w:sz="0" w:val="nil"/>
        <w:between w:space="0" w:sz="0" w:val="nil"/>
      </w:pBdr>
      <w:ind w:hanging="2"/>
      <w:rPr>
        <w:color w:val="000000"/>
        <w:sz w:val="20"/>
        <w:szCs w:val="2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i w:val="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widowControl w:val="0"/>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next w:val="Normale"/>
    <w:uiPriority w:val="9"/>
    <w:qFormat w:val="1"/>
    <w:pPr>
      <w:keepNext w:val="1"/>
      <w:keepLines w:val="1"/>
      <w:spacing w:after="120" w:before="480"/>
      <w:outlineLvl w:val="0"/>
    </w:pPr>
    <w:rPr>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0"/>
    <w:tblPr>
      <w:tblStyleRowBandSize w:val="1"/>
      <w:tblStyleColBandSize w:val="1"/>
      <w:tblCellMar>
        <w:left w:w="108.0" w:type="dxa"/>
        <w:right w:w="108.0" w:type="dxa"/>
      </w:tblCellMar>
    </w:tblPr>
  </w:style>
  <w:style w:type="table" w:styleId="a0" w:customStyle="1">
    <w:basedOn w:val="TableNormal0"/>
    <w:tblPr>
      <w:tblStyleRowBandSize w:val="1"/>
      <w:tblStyleColBandSize w:val="1"/>
      <w:tblCellMar>
        <w:left w:w="108.0" w:type="dxa"/>
        <w:right w:w="108.0" w:type="dxa"/>
      </w:tblCellMar>
    </w:tblPr>
  </w:style>
  <w:style w:type="table" w:styleId="a1" w:customStyle="1">
    <w:basedOn w:val="TableNormal0"/>
    <w:tblPr>
      <w:tblStyleRowBandSize w:val="1"/>
      <w:tblStyleColBandSize w:val="1"/>
      <w:tblCellMar>
        <w:left w:w="108.0" w:type="dxa"/>
        <w:right w:w="108.0" w:type="dxa"/>
      </w:tblCellMar>
    </w:tblPr>
  </w:style>
  <w:style w:type="table" w:styleId="a2" w:customStyle="1">
    <w:basedOn w:val="TableNormal0"/>
    <w:tblPr>
      <w:tblStyleRowBandSize w:val="1"/>
      <w:tblStyleColBandSize w:val="1"/>
      <w:tblCellMar>
        <w:left w:w="108.0" w:type="dxa"/>
        <w:right w:w="108.0" w:type="dxa"/>
      </w:tblCellMar>
    </w:tblPr>
  </w:style>
  <w:style w:type="table" w:styleId="a3" w:customStyle="1">
    <w:basedOn w:val="TableNormal0"/>
    <w:tblPr>
      <w:tblStyleRowBandSize w:val="1"/>
      <w:tblStyleColBandSize w:val="1"/>
      <w:tblCellMar>
        <w:left w:w="108.0" w:type="dxa"/>
        <w:right w:w="108.0" w:type="dxa"/>
      </w:tblCellMar>
    </w:tblPr>
  </w:style>
  <w:style w:type="table" w:styleId="a4" w:customStyle="1">
    <w:basedOn w:val="TableNormal0"/>
    <w:tblPr>
      <w:tblStyleRowBandSize w:val="1"/>
      <w:tblStyleColBandSize w:val="1"/>
      <w:tblCellMar>
        <w:left w:w="108.0" w:type="dxa"/>
        <w:right w:w="108.0" w:type="dxa"/>
      </w:tblCellMar>
    </w:tblPr>
  </w:style>
  <w:style w:type="table" w:styleId="a5" w:customStyle="1">
    <w:basedOn w:val="TableNormal0"/>
    <w:tblPr>
      <w:tblStyleRowBandSize w:val="1"/>
      <w:tblStyleColBandSize w:val="1"/>
      <w:tblCellMar>
        <w:left w:w="108.0" w:type="dxa"/>
        <w:right w:w="108.0" w:type="dxa"/>
      </w:tblCellMar>
    </w:tblPr>
  </w:style>
  <w:style w:type="table" w:styleId="a6" w:customStyle="1">
    <w:basedOn w:val="TableNormal0"/>
    <w:tblPr>
      <w:tblStyleRowBandSize w:val="1"/>
      <w:tblStyleColBandSize w:val="1"/>
      <w:tblCellMar>
        <w:left w:w="108.0" w:type="dxa"/>
        <w:right w:w="108.0" w:type="dxa"/>
      </w:tblCellMar>
    </w:tblPr>
  </w:style>
  <w:style w:type="table" w:styleId="a7" w:customStyle="1">
    <w:basedOn w:val="TableNormal0"/>
    <w:tblPr>
      <w:tblStyleRowBandSize w:val="1"/>
      <w:tblStyleColBandSize w:val="1"/>
      <w:tblCellMar>
        <w:left w:w="108.0" w:type="dxa"/>
        <w:right w:w="108.0" w:type="dxa"/>
      </w:tblCellMar>
    </w:tblPr>
  </w:style>
  <w:style w:type="table" w:styleId="a8" w:customStyle="1">
    <w:basedOn w:val="TableNormal0"/>
    <w:tblPr>
      <w:tblStyleRowBandSize w:val="1"/>
      <w:tblStyleColBandSize w:val="1"/>
      <w:tblCellMar>
        <w:left w:w="108.0" w:type="dxa"/>
        <w:right w:w="108.0" w:type="dxa"/>
      </w:tblCellMar>
    </w:tblPr>
  </w:style>
  <w:style w:type="table" w:styleId="a9" w:customStyle="1">
    <w:basedOn w:val="TableNormal0"/>
    <w:tblPr>
      <w:tblStyleRowBandSize w:val="1"/>
      <w:tblStyleColBandSize w:val="1"/>
      <w:tblCellMar>
        <w:left w:w="108.0" w:type="dxa"/>
        <w:right w:w="108.0" w:type="dxa"/>
      </w:tblCellMar>
    </w:tblPr>
  </w:style>
  <w:style w:type="table" w:styleId="aa" w:customStyle="1">
    <w:basedOn w:val="TableNormal0"/>
    <w:tblPr>
      <w:tblStyleRowBandSize w:val="1"/>
      <w:tblStyleColBandSize w:val="1"/>
      <w:tblCellMar>
        <w:left w:w="108.0" w:type="dxa"/>
        <w:right w:w="108.0" w:type="dxa"/>
      </w:tblCellMar>
    </w:tblPr>
  </w:style>
  <w:style w:type="table" w:styleId="ab" w:customStyle="1">
    <w:basedOn w:val="TableNormal0"/>
    <w:tblPr>
      <w:tblStyleRowBandSize w:val="1"/>
      <w:tblStyleColBandSize w:val="1"/>
      <w:tblCellMar>
        <w:left w:w="108.0" w:type="dxa"/>
        <w:right w:w="108.0" w:type="dxa"/>
      </w:tblCellMar>
    </w:tblPr>
  </w:style>
  <w:style w:type="table" w:styleId="ac" w:customStyle="1">
    <w:basedOn w:val="TableNormal0"/>
    <w:tblPr>
      <w:tblStyleRowBandSize w:val="1"/>
      <w:tblStyleColBandSize w:val="1"/>
      <w:tblCellMar>
        <w:left w:w="108.0" w:type="dxa"/>
        <w:right w:w="108.0" w:type="dxa"/>
      </w:tblCellMar>
    </w:tblPr>
  </w:style>
  <w:style w:type="table" w:styleId="ad" w:customStyle="1">
    <w:basedOn w:val="TableNormal0"/>
    <w:tblPr>
      <w:tblStyleRowBandSize w:val="1"/>
      <w:tblStyleColBandSize w:val="1"/>
      <w:tblCellMar>
        <w:left w:w="108.0" w:type="dxa"/>
        <w:right w:w="108.0" w:type="dxa"/>
      </w:tblCellMar>
    </w:tblPr>
  </w:style>
  <w:style w:type="table" w:styleId="ae" w:customStyle="1">
    <w:basedOn w:val="TableNormal0"/>
    <w:tblPr>
      <w:tblStyleRowBandSize w:val="1"/>
      <w:tblStyleColBandSize w:val="1"/>
      <w:tblCellMar>
        <w:left w:w="108.0" w:type="dxa"/>
        <w:right w:w="108.0" w:type="dxa"/>
      </w:tblCellMar>
    </w:tblPr>
  </w:style>
  <w:style w:type="table" w:styleId="af" w:customStyle="1">
    <w:basedOn w:val="TableNormal0"/>
    <w:tblPr>
      <w:tblStyleRowBandSize w:val="1"/>
      <w:tblStyleColBandSize w:val="1"/>
      <w:tblCellMar>
        <w:left w:w="108.0" w:type="dxa"/>
        <w:right w:w="108.0" w:type="dxa"/>
      </w:tblCellMar>
    </w:tblPr>
  </w:style>
  <w:style w:type="table" w:styleId="af0" w:customStyle="1">
    <w:basedOn w:val="TableNormal0"/>
    <w:tblPr>
      <w:tblStyleRowBandSize w:val="1"/>
      <w:tblStyleColBandSize w:val="1"/>
      <w:tblCellMar>
        <w:left w:w="108.0" w:type="dxa"/>
        <w:right w:w="108.0" w:type="dxa"/>
      </w:tblCellMar>
    </w:tblPr>
  </w:style>
  <w:style w:type="table" w:styleId="af1" w:customStyle="1">
    <w:basedOn w:val="TableNormal0"/>
    <w:tblPr>
      <w:tblStyleRowBandSize w:val="1"/>
      <w:tblStyleColBandSize w:val="1"/>
      <w:tblCellMar>
        <w:left w:w="108.0" w:type="dxa"/>
        <w:right w:w="108.0" w:type="dxa"/>
      </w:tblCellMar>
    </w:tblPr>
  </w:style>
  <w:style w:type="table" w:styleId="af2" w:customStyle="1">
    <w:basedOn w:val="TableNormal0"/>
    <w:tblPr>
      <w:tblStyleRowBandSize w:val="1"/>
      <w:tblStyleColBandSize w:val="1"/>
      <w:tblCellMar>
        <w:left w:w="108.0" w:type="dxa"/>
        <w:right w:w="108.0" w:type="dxa"/>
      </w:tblCellMar>
    </w:tblPr>
  </w:style>
  <w:style w:type="paragraph" w:styleId="Paragrafoelenco">
    <w:name w:val="List Paragraph"/>
    <w:basedOn w:val="Normale"/>
    <w:uiPriority w:val="34"/>
    <w:qFormat w:val="1"/>
    <w:rsid w:val="00A43913"/>
    <w:pPr>
      <w:ind w:left="720"/>
      <w:contextualSpacing w:val="1"/>
    </w:pPr>
  </w:style>
  <w:style w:type="table" w:styleId="Grigliatabella">
    <w:name w:val="Table Grid"/>
    <w:basedOn w:val="Tabellanormale"/>
    <w:uiPriority w:val="39"/>
    <w:rsid w:val="00284B3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A" w:customStyle="1">
    <w:name w:val="Corpo A"/>
    <w:rsid w:val="00137D28"/>
    <w:pPr>
      <w:widowControl w:val="1"/>
      <w:pBdr>
        <w:top w:space="0" w:sz="0" w:val="nil"/>
        <w:left w:space="0" w:sz="0" w:val="nil"/>
        <w:bottom w:space="0" w:sz="0" w:val="nil"/>
        <w:right w:space="0" w:sz="0" w:val="nil"/>
        <w:between w:space="0" w:sz="0" w:val="nil"/>
        <w:bar w:space="0" w:sz="0" w:val="nil"/>
      </w:pBdr>
      <w:ind w:firstLine="0"/>
    </w:pPr>
    <w:rPr>
      <w:rFonts w:ascii="Liberation Serif" w:cs="Liberation Serif" w:eastAsia="Liberation Serif" w:hAnsi="Liberation Serif"/>
      <w:color w:val="000000"/>
      <w:sz w:val="20"/>
      <w:szCs w:val="20"/>
      <w:u w:color="000000"/>
      <w:bdr w:space="0" w:sz="0" w:val="nil"/>
      <w:lang w:val="de-DE"/>
      <w14:textOutline w14:cap="flat" w14:cmpd="sng" w14:w="12700" w14:algn="ctr">
        <w14:noFill/>
        <w14:prstDash w14:val="solid"/>
        <w14:miter w14:lim="400000"/>
      </w14:textOut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ZA3v5E5Pr8MOSC1z3NGe8+7zqQ==">CgMxLjAyCGguZ2pkZ3hzMgloLjFmb2I5dGUyCWguM3pueXNoNzgAciExVGtEbU9LWEVlbE9JaVNNcFFWeHNiZ0hiVkJjdk1KWVc=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2024-09-05T08:48:00Z</dcterms:created>
</cp:coreProperties>
</file>