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PCTO Estero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Avviso selezione personale interno per la Valutazione delle Candidature per partecipare ai percorsi per le competenze trasversali e l’orientamento (PCTO) all’Estero - Percorsi di alternanza scuola-lavoro – Fondi Strutturali Europei – Programma Operativo Nazionale “Per la scuola, competenze e ambienti per l’apprendimento” 2014-2020 – Fondo sociale europeo (FSE) o (FESR) Fondo europeo di sviluppo regionale.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B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</w:t>
      </w:r>
      <w:r w:rsidDel="00000000" w:rsidR="00000000" w:rsidRPr="00000000">
        <w:rPr>
          <w:b w:val="1"/>
          <w:sz w:val="24"/>
          <w:szCs w:val="24"/>
          <w:rtl w:val="0"/>
        </w:rPr>
        <w:t xml:space="preserve">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0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27" w:lineRule="auto"/>
              <w:ind w:hanging="2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FUNZIONE STRUMENTALE PCTO (50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COMMISSIONE PCTO (30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TUTOR PCTO (20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ANZIANITA’ DI SERVIZIO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0" w:lineRule="auto"/>
        <w:ind w:right="0.4724409448834876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line="240" w:lineRule="auto"/>
        <w:ind w:hanging="2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Docente accompagnatore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0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27" w:lineRule="auto"/>
              <w:ind w:hanging="2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ANZIANITA’ SERVIZIO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Esperienze pregresse di docente accompagnatore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Competenze nel settore specifico del PCTO (5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right="0.4724409448834876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